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C" w:rsidRPr="00A63430" w:rsidRDefault="006C510C" w:rsidP="003F460D">
      <w:pPr>
        <w:rPr>
          <w:lang w:val="es-ES"/>
        </w:rPr>
      </w:pPr>
    </w:p>
    <w:p w:rsidR="00701046" w:rsidRPr="003F1483" w:rsidRDefault="00701046" w:rsidP="003F1483">
      <w:pPr>
        <w:spacing w:line="276" w:lineRule="auto"/>
        <w:rPr>
          <w:caps/>
          <w:sz w:val="32"/>
          <w:lang w:val="es-ES"/>
        </w:rPr>
      </w:pPr>
      <w:r w:rsidRPr="007121F9">
        <w:rPr>
          <w:noProof/>
          <w:szCs w:val="24"/>
          <w:lang w:val="sk-SK" w:eastAsia="sk-SK"/>
        </w:rPr>
        <w:drawing>
          <wp:inline distT="0" distB="0" distL="0" distR="0">
            <wp:extent cx="1128814" cy="671208"/>
            <wp:effectExtent l="19050" t="0" r="0" b="0"/>
            <wp:docPr id="7" name="irc_mi" descr="http://is.mendelu.cz/img.pl?unid=2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.mendelu.cz/img.pl?unid=262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14" cy="6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1F9">
        <w:rPr>
          <w:noProof/>
          <w:szCs w:val="24"/>
          <w:lang w:val="sk-SK" w:eastAsia="sk-SK"/>
        </w:rPr>
        <w:drawing>
          <wp:inline distT="0" distB="0" distL="0" distR="0">
            <wp:extent cx="2733877" cy="515566"/>
            <wp:effectExtent l="19050" t="0" r="9323" b="0"/>
            <wp:docPr id="8" name="obrázek 4" descr="C:\Users\Jindra\AppData\Local\Temp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dra\AppData\Local\Temp\image00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58" cy="51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1F9">
        <w:rPr>
          <w:noProof/>
          <w:szCs w:val="24"/>
          <w:lang w:val="sk-SK" w:eastAsia="sk-SK"/>
        </w:rPr>
        <w:drawing>
          <wp:inline distT="0" distB="0" distL="0" distR="0">
            <wp:extent cx="1410916" cy="639696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72" t="34927" r="41720" b="4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43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46" w:rsidRPr="007121F9" w:rsidRDefault="00701046" w:rsidP="00701046">
      <w:pPr>
        <w:spacing w:after="0"/>
        <w:jc w:val="center"/>
        <w:rPr>
          <w:szCs w:val="24"/>
        </w:rPr>
      </w:pPr>
      <w:r w:rsidRPr="007121F9">
        <w:rPr>
          <w:noProof/>
          <w:szCs w:val="24"/>
          <w:lang w:val="sk-SK" w:eastAsia="sk-SK"/>
        </w:rPr>
        <w:drawing>
          <wp:inline distT="0" distB="0" distL="0" distR="0">
            <wp:extent cx="3580184" cy="778163"/>
            <wp:effectExtent l="19050" t="0" r="1216" b="0"/>
            <wp:docPr id="10" name="Obrázek 1" descr="lux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xin.jpg"/>
                    <pic:cNvPicPr/>
                  </pic:nvPicPr>
                  <pic:blipFill>
                    <a:blip r:embed="rId9" cstate="print"/>
                    <a:srcRect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3580371" cy="77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0C" w:rsidRPr="0048706F" w:rsidRDefault="006C510C">
      <w:pPr>
        <w:spacing w:line="276" w:lineRule="auto"/>
        <w:rPr>
          <w:caps/>
          <w:sz w:val="32"/>
          <w:lang w:val="es-ES"/>
        </w:rPr>
      </w:pPr>
    </w:p>
    <w:p w:rsidR="001D1DC1" w:rsidRPr="00D933E1" w:rsidRDefault="001D1DC1" w:rsidP="00D933E1">
      <w:pPr>
        <w:spacing w:after="0" w:line="360" w:lineRule="auto"/>
        <w:jc w:val="center"/>
        <w:rPr>
          <w:caps/>
          <w:sz w:val="32"/>
          <w:lang w:val="es-AR"/>
        </w:rPr>
      </w:pPr>
      <w:r w:rsidRPr="00D933E1">
        <w:rPr>
          <w:caps/>
          <w:sz w:val="32"/>
          <w:lang w:val="es-AR"/>
        </w:rPr>
        <w:t>Plan general de manejo</w:t>
      </w:r>
    </w:p>
    <w:p w:rsidR="001D1DC1" w:rsidRPr="00D933E1" w:rsidRDefault="001D1DC1" w:rsidP="00D933E1">
      <w:pPr>
        <w:spacing w:after="0" w:line="360" w:lineRule="auto"/>
        <w:jc w:val="center"/>
        <w:rPr>
          <w:caps/>
          <w:sz w:val="32"/>
          <w:lang w:val="es-AR"/>
        </w:rPr>
      </w:pPr>
      <w:r w:rsidRPr="00D933E1">
        <w:rPr>
          <w:caps/>
          <w:sz w:val="32"/>
          <w:lang w:val="es-AR"/>
        </w:rPr>
        <w:t>(PMG)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D933E1">
        <w:rPr>
          <w:caps/>
          <w:lang w:val="es-AR"/>
        </w:rPr>
        <w:t>NOMBRE DE PLAN: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D933E1">
        <w:rPr>
          <w:caps/>
          <w:lang w:val="es-AR"/>
        </w:rPr>
        <w:t>Periodo del plan:</w:t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  <w:t>A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 xml:space="preserve">Localizacion: </w:t>
      </w:r>
      <w:r w:rsidRPr="003F460D">
        <w:rPr>
          <w:caps/>
          <w:highlight w:val="cyan"/>
          <w:lang w:val="es-AR"/>
        </w:rPr>
        <w:tab/>
        <w:t>sitio o comarca: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  <w:t>Municipio: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  <w:t>Departamento: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  <w:t>Distrito forestal: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D933E1">
        <w:rPr>
          <w:caps/>
          <w:lang w:val="es-AR"/>
        </w:rPr>
        <w:t>Codigo de expediente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  <w:t xml:space="preserve">        ________</w:t>
      </w:r>
      <w:r w:rsidRPr="00D933E1">
        <w:rPr>
          <w:caps/>
          <w:lang w:val="es-AR"/>
        </w:rPr>
        <w:tab/>
        <w:t xml:space="preserve">      ___________________</w:t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  <w:t xml:space="preserve">         _________</w:t>
      </w:r>
    </w:p>
    <w:p w:rsidR="001D1DC1" w:rsidRPr="00D933E1" w:rsidRDefault="001D1DC1" w:rsidP="00D933E1">
      <w:pPr>
        <w:spacing w:after="0" w:line="360" w:lineRule="auto"/>
        <w:ind w:left="1440" w:firstLine="720"/>
        <w:rPr>
          <w:caps/>
          <w:lang w:val="es-AR"/>
        </w:rPr>
      </w:pPr>
      <w:r w:rsidRPr="00D933E1">
        <w:rPr>
          <w:caps/>
          <w:lang w:val="es-AR"/>
        </w:rPr>
        <w:t>Ano</w:t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  <w:t>Departamento</w:t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</w:r>
      <w:r w:rsidRPr="00D933E1">
        <w:rPr>
          <w:caps/>
          <w:lang w:val="es-AR"/>
        </w:rPr>
        <w:tab/>
        <w:t>Numero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Due</w:t>
      </w:r>
      <w:r w:rsidRPr="003F460D">
        <w:rPr>
          <w:rFonts w:cs="Times New Roman"/>
          <w:caps/>
          <w:highlight w:val="cyan"/>
          <w:lang w:val="es-AR"/>
        </w:rPr>
        <w:t>ñ</w:t>
      </w:r>
      <w:r w:rsidRPr="003F460D">
        <w:rPr>
          <w:caps/>
          <w:highlight w:val="cyan"/>
          <w:lang w:val="es-AR"/>
        </w:rPr>
        <w:t>o de la propiedad: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Dirreccion: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Telefono: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Nombre del regente: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Codigo de acreditacion:</w:t>
      </w: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</w:r>
      <w:r w:rsidRPr="003F460D">
        <w:rPr>
          <w:caps/>
          <w:highlight w:val="cyan"/>
          <w:lang w:val="es-AR"/>
        </w:rPr>
        <w:tab/>
        <w:t>Firma: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Cedula</w:t>
      </w:r>
      <w:r w:rsidR="003F460D">
        <w:rPr>
          <w:caps/>
          <w:highlight w:val="cyan"/>
          <w:lang w:val="es-AR"/>
        </w:rPr>
        <w:t>:</w:t>
      </w:r>
    </w:p>
    <w:p w:rsidR="001D1DC1" w:rsidRPr="003F460D" w:rsidRDefault="001D1DC1" w:rsidP="00D933E1">
      <w:pPr>
        <w:spacing w:after="0" w:line="360" w:lineRule="auto"/>
        <w:rPr>
          <w:caps/>
          <w:highlight w:val="cyan"/>
          <w:lang w:val="es-AR"/>
        </w:rPr>
      </w:pPr>
      <w:r w:rsidRPr="003F460D">
        <w:rPr>
          <w:caps/>
          <w:highlight w:val="cyan"/>
          <w:lang w:val="es-AR"/>
        </w:rPr>
        <w:t>Direccion: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  <w:r w:rsidRPr="003F460D">
        <w:rPr>
          <w:caps/>
          <w:highlight w:val="cyan"/>
          <w:lang w:val="es-AR"/>
        </w:rPr>
        <w:t>Telefono:</w:t>
      </w:r>
    </w:p>
    <w:p w:rsidR="001D1DC1" w:rsidRPr="00D933E1" w:rsidRDefault="001D1DC1" w:rsidP="00D933E1">
      <w:pPr>
        <w:spacing w:after="0" w:line="360" w:lineRule="auto"/>
        <w:rPr>
          <w:caps/>
          <w:lang w:val="es-AR"/>
        </w:rPr>
      </w:pPr>
    </w:p>
    <w:p w:rsidR="001D1DC1" w:rsidRPr="00D933E1" w:rsidRDefault="001D1DC1" w:rsidP="00D933E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933E1">
        <w:rPr>
          <w:b/>
          <w:caps/>
          <w:lang w:val="es-AR"/>
        </w:rPr>
        <w:t>Resumen del plan</w:t>
      </w:r>
    </w:p>
    <w:p w:rsidR="001D1DC1" w:rsidRDefault="0048706F" w:rsidP="004A5B0D">
      <w:pPr>
        <w:spacing w:after="0" w:line="360" w:lineRule="auto"/>
        <w:jc w:val="both"/>
        <w:rPr>
          <w:lang w:val="es-AR"/>
        </w:rPr>
      </w:pPr>
      <w:r w:rsidRPr="00A63430">
        <w:rPr>
          <w:lang w:val="es-AR"/>
        </w:rPr>
        <w:t>La Reserva Silvestre de Greenfields es una</w:t>
      </w:r>
      <w:r w:rsidR="004A5B0D" w:rsidRPr="00A63430">
        <w:rPr>
          <w:lang w:val="es-AR"/>
        </w:rPr>
        <w:t xml:space="preserve"> reserva privada qu</w:t>
      </w:r>
      <w:r w:rsidR="00647B8E" w:rsidRPr="00A63430">
        <w:rPr>
          <w:lang w:val="es-AR"/>
        </w:rPr>
        <w:t>e fue establecida en 1988 despué</w:t>
      </w:r>
      <w:r w:rsidR="004A5B0D" w:rsidRPr="00A63430">
        <w:rPr>
          <w:lang w:val="es-AR"/>
        </w:rPr>
        <w:t xml:space="preserve">s de la destrucción del </w:t>
      </w:r>
      <w:r w:rsidR="0075552A" w:rsidRPr="00A63430">
        <w:rPr>
          <w:lang w:val="es-AR"/>
        </w:rPr>
        <w:t>eco</w:t>
      </w:r>
      <w:r w:rsidRPr="00A63430">
        <w:rPr>
          <w:lang w:val="es-AR"/>
        </w:rPr>
        <w:t>sistema por el hura</w:t>
      </w:r>
      <w:r w:rsidR="00647B8E" w:rsidRPr="00A63430">
        <w:rPr>
          <w:lang w:val="es-AR"/>
        </w:rPr>
        <w:t>cá</w:t>
      </w:r>
      <w:r w:rsidR="004A5B0D" w:rsidRPr="00A63430">
        <w:rPr>
          <w:lang w:val="es-AR"/>
        </w:rPr>
        <w:t xml:space="preserve">n Joan. </w:t>
      </w:r>
      <w:r w:rsidR="0075552A" w:rsidRPr="00A63430">
        <w:rPr>
          <w:lang w:val="es-AR"/>
        </w:rPr>
        <w:t>L</w:t>
      </w:r>
      <w:r w:rsidRPr="00A63430">
        <w:rPr>
          <w:lang w:val="es-AR"/>
        </w:rPr>
        <w:t>a reserva tiene u</w:t>
      </w:r>
      <w:r w:rsidR="004A5B0D" w:rsidRPr="00A63430">
        <w:rPr>
          <w:lang w:val="es-AR"/>
        </w:rPr>
        <w:t xml:space="preserve">n total </w:t>
      </w:r>
      <w:r w:rsidRPr="00A63430">
        <w:rPr>
          <w:lang w:val="es-AR"/>
        </w:rPr>
        <w:t xml:space="preserve">de </w:t>
      </w:r>
      <w:r w:rsidR="00A05EF0" w:rsidRPr="00A63430">
        <w:rPr>
          <w:lang w:val="es-AR"/>
        </w:rPr>
        <w:t>358.8</w:t>
      </w:r>
      <w:r w:rsidRPr="00A63430">
        <w:rPr>
          <w:lang w:val="es-AR"/>
        </w:rPr>
        <w:t xml:space="preserve"> ha.</w:t>
      </w:r>
      <w:r w:rsidR="00A05EF0" w:rsidRPr="00A63430">
        <w:rPr>
          <w:lang w:val="es-AR"/>
        </w:rPr>
        <w:t xml:space="preserve"> </w:t>
      </w:r>
      <w:r w:rsidR="004A5B0D" w:rsidRPr="00A63430">
        <w:rPr>
          <w:lang w:val="es-AR"/>
        </w:rPr>
        <w:t>Los bosque</w:t>
      </w:r>
      <w:r w:rsidRPr="00A63430">
        <w:rPr>
          <w:lang w:val="es-AR"/>
        </w:rPr>
        <w:t>s</w:t>
      </w:r>
      <w:r w:rsidR="004A5B0D" w:rsidRPr="00A63430">
        <w:rPr>
          <w:lang w:val="es-AR"/>
        </w:rPr>
        <w:t xml:space="preserve"> no inundados tienen </w:t>
      </w:r>
      <w:r w:rsidRPr="00A63430">
        <w:rPr>
          <w:lang w:val="es-AR"/>
        </w:rPr>
        <w:t xml:space="preserve">una </w:t>
      </w:r>
      <w:r w:rsidR="004A5B0D" w:rsidRPr="00A63430">
        <w:rPr>
          <w:lang w:val="es-AR"/>
        </w:rPr>
        <w:t xml:space="preserve">superficie </w:t>
      </w:r>
      <w:r w:rsidRPr="00A63430">
        <w:rPr>
          <w:lang w:val="es-AR"/>
        </w:rPr>
        <w:t xml:space="preserve">de </w:t>
      </w:r>
      <w:r w:rsidR="00A05EF0" w:rsidRPr="00A63430">
        <w:rPr>
          <w:lang w:val="es-AR"/>
        </w:rPr>
        <w:t>187,87</w:t>
      </w:r>
      <w:r w:rsidR="004A5B0D" w:rsidRPr="00A63430">
        <w:rPr>
          <w:lang w:val="es-AR"/>
        </w:rPr>
        <w:t xml:space="preserve"> </w:t>
      </w:r>
      <w:r w:rsidRPr="00A63430">
        <w:rPr>
          <w:lang w:val="es-AR"/>
        </w:rPr>
        <w:t xml:space="preserve">ha </w:t>
      </w:r>
      <w:r w:rsidR="004A5B0D" w:rsidRPr="00A63430">
        <w:rPr>
          <w:lang w:val="es-AR"/>
        </w:rPr>
        <w:t>de</w:t>
      </w:r>
      <w:r w:rsidRPr="00A63430">
        <w:rPr>
          <w:lang w:val="es-AR"/>
        </w:rPr>
        <w:t xml:space="preserve"> las</w:t>
      </w:r>
      <w:r w:rsidR="004A5B0D" w:rsidRPr="00A63430">
        <w:rPr>
          <w:lang w:val="es-AR"/>
        </w:rPr>
        <w:t xml:space="preserve"> cual</w:t>
      </w:r>
      <w:r w:rsidRPr="00A63430">
        <w:rPr>
          <w:lang w:val="es-AR"/>
        </w:rPr>
        <w:t>es,</w:t>
      </w:r>
      <w:r w:rsidR="004A5B0D" w:rsidRPr="00A63430">
        <w:rPr>
          <w:lang w:val="es-AR"/>
        </w:rPr>
        <w:t xml:space="preserve"> </w:t>
      </w:r>
      <w:r w:rsidRPr="00A63430">
        <w:rPr>
          <w:lang w:val="es-AR"/>
        </w:rPr>
        <w:t xml:space="preserve">46,76 ha </w:t>
      </w:r>
      <w:r w:rsidR="004A5B0D" w:rsidRPr="00A63430">
        <w:rPr>
          <w:lang w:val="es-AR"/>
        </w:rPr>
        <w:lastRenderedPageBreak/>
        <w:t xml:space="preserve">fueron elegidas </w:t>
      </w:r>
      <w:r w:rsidRPr="00A63430">
        <w:rPr>
          <w:lang w:val="es-AR"/>
        </w:rPr>
        <w:t>para llevar a cabo la</w:t>
      </w:r>
      <w:r w:rsidR="004A5B0D" w:rsidRPr="00A63430">
        <w:rPr>
          <w:lang w:val="es-AR"/>
        </w:rPr>
        <w:t xml:space="preserve"> plantación de cacao </w:t>
      </w:r>
      <w:r w:rsidR="0075552A" w:rsidRPr="00A63430">
        <w:rPr>
          <w:lang w:val="es-AR"/>
        </w:rPr>
        <w:t>bajo sombra</w:t>
      </w:r>
      <w:r w:rsidRPr="00A63430">
        <w:rPr>
          <w:lang w:val="es-AR"/>
        </w:rPr>
        <w:t>. En la primera etapa del</w:t>
      </w:r>
      <w:r w:rsidR="004A5B0D" w:rsidRPr="00A63430">
        <w:rPr>
          <w:lang w:val="es-AR"/>
        </w:rPr>
        <w:t xml:space="preserve"> plan, se </w:t>
      </w:r>
      <w:r w:rsidRPr="00A63430">
        <w:rPr>
          <w:lang w:val="es-AR"/>
        </w:rPr>
        <w:t>llevará a cabo la tala de</w:t>
      </w:r>
      <w:r w:rsidR="004A5B0D" w:rsidRPr="00A63430">
        <w:rPr>
          <w:lang w:val="es-AR"/>
        </w:rPr>
        <w:t xml:space="preserve"> los arboles no comerciales en la parte del bosque de</w:t>
      </w:r>
      <w:r w:rsidR="00647B8E" w:rsidRPr="00A63430">
        <w:rPr>
          <w:lang w:val="es-AR"/>
        </w:rPr>
        <w:t>finida para el aprovechamiento, donde posteriormente tendrá lugar l</w:t>
      </w:r>
      <w:r w:rsidRPr="00A63430">
        <w:rPr>
          <w:lang w:val="es-AR"/>
        </w:rPr>
        <w:t>a siembra de las plantas de cacao bajo la cobertura de los árboles residuales</w:t>
      </w:r>
      <w:r w:rsidR="006C510C" w:rsidRPr="00A63430">
        <w:rPr>
          <w:lang w:val="es-AR"/>
        </w:rPr>
        <w:t>.</w:t>
      </w:r>
      <w:r w:rsidR="00647B8E" w:rsidRPr="00A63430">
        <w:rPr>
          <w:lang w:val="es-AR"/>
        </w:rPr>
        <w:t xml:space="preserve"> </w:t>
      </w:r>
      <w:r w:rsidR="006C510C" w:rsidRPr="00A63430">
        <w:rPr>
          <w:lang w:val="es-AR"/>
        </w:rPr>
        <w:t>E</w:t>
      </w:r>
      <w:r w:rsidR="004A5B0D" w:rsidRPr="00A63430">
        <w:rPr>
          <w:lang w:val="es-AR"/>
        </w:rPr>
        <w:t>n la</w:t>
      </w:r>
      <w:r w:rsidR="00647B8E" w:rsidRPr="00A63430">
        <w:rPr>
          <w:lang w:val="es-AR"/>
        </w:rPr>
        <w:t>s partes con menor densidad de á</w:t>
      </w:r>
      <w:r w:rsidR="004A5B0D" w:rsidRPr="00A63430">
        <w:rPr>
          <w:lang w:val="es-AR"/>
        </w:rPr>
        <w:t xml:space="preserve">rboles, </w:t>
      </w:r>
      <w:r w:rsidR="006C510C" w:rsidRPr="00A63430">
        <w:rPr>
          <w:lang w:val="es-AR"/>
        </w:rPr>
        <w:t xml:space="preserve">se van a sembrar </w:t>
      </w:r>
      <w:r w:rsidR="004A5B0D" w:rsidRPr="00A63430">
        <w:rPr>
          <w:lang w:val="es-AR"/>
        </w:rPr>
        <w:t>tambi</w:t>
      </w:r>
      <w:r w:rsidR="006C510C" w:rsidRPr="00A63430">
        <w:rPr>
          <w:lang w:val="es-AR"/>
        </w:rPr>
        <w:t>é</w:t>
      </w:r>
      <w:r w:rsidR="004A5B0D" w:rsidRPr="00A63430">
        <w:rPr>
          <w:lang w:val="es-AR"/>
        </w:rPr>
        <w:t xml:space="preserve">n los arboles de </w:t>
      </w:r>
      <w:r w:rsidR="006C510C" w:rsidRPr="00A63430">
        <w:rPr>
          <w:lang w:val="es-AR"/>
        </w:rPr>
        <w:t xml:space="preserve">la </w:t>
      </w:r>
      <w:r w:rsidR="004A5B0D" w:rsidRPr="00A63430">
        <w:rPr>
          <w:lang w:val="es-AR"/>
        </w:rPr>
        <w:t xml:space="preserve">sombra, mayormente </w:t>
      </w:r>
      <w:r w:rsidR="004A5B0D" w:rsidRPr="00A63430">
        <w:rPr>
          <w:i/>
          <w:lang w:val="es-AR"/>
        </w:rPr>
        <w:t>Inga</w:t>
      </w:r>
      <w:r w:rsidR="004A5B0D" w:rsidRPr="00A63430">
        <w:rPr>
          <w:lang w:val="es-AR"/>
        </w:rPr>
        <w:t xml:space="preserve"> spp.</w:t>
      </w:r>
      <w:r w:rsidR="0075552A" w:rsidRPr="00A63430">
        <w:rPr>
          <w:lang w:val="es-AR"/>
        </w:rPr>
        <w:t xml:space="preserve"> El resto de la</w:t>
      </w:r>
      <w:r w:rsidR="006C510C" w:rsidRPr="00A63430">
        <w:rPr>
          <w:lang w:val="es-AR"/>
        </w:rPr>
        <w:t xml:space="preserve"> reserva </w:t>
      </w:r>
      <w:r w:rsidR="00647B8E" w:rsidRPr="00A63430">
        <w:rPr>
          <w:lang w:val="es-AR"/>
        </w:rPr>
        <w:t>quedará</w:t>
      </w:r>
      <w:r w:rsidR="006C510C" w:rsidRPr="00A63430">
        <w:rPr>
          <w:lang w:val="es-AR"/>
        </w:rPr>
        <w:t xml:space="preserve"> intacta</w:t>
      </w:r>
      <w:r w:rsidR="00647B8E" w:rsidRPr="00A63430">
        <w:rPr>
          <w:lang w:val="es-AR"/>
        </w:rPr>
        <w:t xml:space="preserve"> y podrá ser usada para el turismo y la investigación del ecosistema.</w:t>
      </w:r>
    </w:p>
    <w:p w:rsidR="004A5B0D" w:rsidRPr="004A5B0D" w:rsidRDefault="004A5B0D" w:rsidP="004A5B0D">
      <w:pPr>
        <w:spacing w:after="0" w:line="360" w:lineRule="auto"/>
        <w:jc w:val="both"/>
        <w:rPr>
          <w:lang w:val="es-AR"/>
        </w:rPr>
      </w:pPr>
    </w:p>
    <w:p w:rsidR="001D1DC1" w:rsidRPr="00D933E1" w:rsidRDefault="001D1DC1" w:rsidP="00D933E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933E1">
        <w:rPr>
          <w:b/>
          <w:caps/>
          <w:lang w:val="es-AR"/>
        </w:rPr>
        <w:t>Objetivos del plan</w:t>
      </w:r>
    </w:p>
    <w:p w:rsidR="001D1DC1" w:rsidRPr="00D933E1" w:rsidRDefault="001D1DC1" w:rsidP="00D933E1">
      <w:pPr>
        <w:spacing w:after="0" w:line="360" w:lineRule="auto"/>
        <w:ind w:firstLine="360"/>
        <w:rPr>
          <w:lang w:val="es-AR"/>
        </w:rPr>
      </w:pPr>
      <w:r w:rsidRPr="00D933E1">
        <w:rPr>
          <w:lang w:val="es-AR"/>
        </w:rPr>
        <w:t xml:space="preserve">(X) Aprovechamiento de madera para aserrío 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Producción de postes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Producción de le</w:t>
      </w:r>
      <w:r w:rsidRPr="00D933E1">
        <w:rPr>
          <w:rFonts w:cs="Times New Roman"/>
          <w:lang w:val="es-AR"/>
        </w:rPr>
        <w:t>ñ</w:t>
      </w:r>
      <w:r w:rsidRPr="00D933E1">
        <w:rPr>
          <w:lang w:val="es-AR"/>
        </w:rPr>
        <w:t>a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Producción de carbón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Aprovechamiento de otros recursos no maderables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Ecoturismo</w:t>
      </w:r>
    </w:p>
    <w:p w:rsidR="001D1DC1" w:rsidRPr="00D933E1" w:rsidRDefault="001D1DC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>(X)</w:t>
      </w:r>
      <w:r w:rsidRPr="00D933E1">
        <w:rPr>
          <w:lang w:val="es-AR"/>
        </w:rPr>
        <w:tab/>
      </w:r>
      <w:r w:rsidR="00D933E1" w:rsidRPr="00D933E1">
        <w:rPr>
          <w:lang w:val="es-AR"/>
        </w:rPr>
        <w:t>Manejo del bosque natural noc aplicación de tratamientos silviculturales</w:t>
      </w:r>
    </w:p>
    <w:p w:rsidR="00D933E1" w:rsidRPr="00D933E1" w:rsidRDefault="00D933E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 xml:space="preserve">() </w:t>
      </w:r>
      <w:r w:rsidRPr="00D933E1">
        <w:rPr>
          <w:lang w:val="es-AR"/>
        </w:rPr>
        <w:tab/>
        <w:t>Otros (especifique)</w:t>
      </w:r>
    </w:p>
    <w:p w:rsidR="00D933E1" w:rsidRPr="00D933E1" w:rsidRDefault="00D933E1" w:rsidP="00D933E1">
      <w:pPr>
        <w:spacing w:after="0" w:line="360" w:lineRule="auto"/>
        <w:ind w:left="360"/>
        <w:rPr>
          <w:lang w:val="es-AR"/>
        </w:rPr>
      </w:pPr>
    </w:p>
    <w:p w:rsidR="00D933E1" w:rsidRPr="00D933E1" w:rsidRDefault="00D933E1" w:rsidP="00D933E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933E1">
        <w:rPr>
          <w:b/>
          <w:caps/>
          <w:lang w:val="es-AR"/>
        </w:rPr>
        <w:t>Duracion y revision del plan:</w:t>
      </w:r>
    </w:p>
    <w:p w:rsidR="00D933E1" w:rsidRPr="00D933E1" w:rsidRDefault="00D933E1" w:rsidP="00D933E1">
      <w:pPr>
        <w:spacing w:after="0" w:line="360" w:lineRule="auto"/>
        <w:ind w:left="360"/>
        <w:rPr>
          <w:lang w:val="es-AR"/>
        </w:rPr>
      </w:pPr>
      <w:r w:rsidRPr="00D933E1">
        <w:rPr>
          <w:lang w:val="es-AR"/>
        </w:rPr>
        <w:t>3.1 Duración del plan</w:t>
      </w:r>
    </w:p>
    <w:p w:rsidR="00D933E1" w:rsidRPr="00D933E1" w:rsidRDefault="00D933E1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D933E1">
        <w:rPr>
          <w:lang w:val="es-AR"/>
        </w:rPr>
        <w:t>Inicio:</w:t>
      </w:r>
      <w:r w:rsidR="00A175B4">
        <w:rPr>
          <w:lang w:val="es-AR"/>
        </w:rPr>
        <w:t xml:space="preserve"> 1</w:t>
      </w:r>
      <w:r w:rsidR="003A73F6">
        <w:rPr>
          <w:lang w:val="es-AR"/>
        </w:rPr>
        <w:t>.1.2017</w:t>
      </w:r>
      <w:r w:rsidR="003A73F6">
        <w:rPr>
          <w:lang w:val="es-AR"/>
        </w:rPr>
        <w:tab/>
      </w:r>
      <w:r w:rsidR="003A73F6">
        <w:rPr>
          <w:lang w:val="es-AR"/>
        </w:rPr>
        <w:tab/>
        <w:t>Finalización: 31.12.204</w:t>
      </w:r>
      <w:r w:rsidR="00A175B4">
        <w:rPr>
          <w:lang w:val="es-AR"/>
        </w:rPr>
        <w:t>7</w:t>
      </w:r>
      <w:r w:rsidRPr="00D933E1">
        <w:rPr>
          <w:lang w:val="es-AR"/>
        </w:rPr>
        <w:tab/>
        <w:t>Plazo: 30 a</w:t>
      </w:r>
      <w:r w:rsidRPr="00D933E1">
        <w:rPr>
          <w:rFonts w:cs="Times New Roman"/>
          <w:lang w:val="es-AR"/>
        </w:rPr>
        <w:t>ño</w:t>
      </w:r>
      <w:r w:rsidR="003A73F6">
        <w:rPr>
          <w:rFonts w:cs="Times New Roman"/>
          <w:lang w:val="es-AR"/>
        </w:rPr>
        <w:t>s</w:t>
      </w:r>
      <w:r w:rsidRPr="00D933E1">
        <w:rPr>
          <w:rFonts w:cs="Times New Roman"/>
          <w:lang w:val="es-AR"/>
        </w:rPr>
        <w:t xml:space="preserve"> </w:t>
      </w:r>
    </w:p>
    <w:p w:rsidR="00D933E1" w:rsidRPr="00D933E1" w:rsidRDefault="00D933E1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D933E1">
        <w:rPr>
          <w:rFonts w:cs="Times New Roman"/>
          <w:lang w:val="es-AR"/>
        </w:rPr>
        <w:t>3.2 Revisión y actualización del plan:</w:t>
      </w:r>
    </w:p>
    <w:p w:rsidR="00D933E1" w:rsidRPr="00D933E1" w:rsidRDefault="00A175B4" w:rsidP="00D933E1">
      <w:pPr>
        <w:spacing w:after="0" w:line="360" w:lineRule="auto"/>
        <w:ind w:left="360"/>
        <w:rPr>
          <w:rFonts w:cs="Times New Roman"/>
          <w:lang w:val="es-AR"/>
        </w:rPr>
      </w:pPr>
      <w:r>
        <w:rPr>
          <w:rFonts w:cs="Times New Roman"/>
          <w:lang w:val="es-AR"/>
        </w:rPr>
        <w:t>1.1.2020 y luego cuando las circunstancias lo ameriten conveniente.</w:t>
      </w:r>
    </w:p>
    <w:p w:rsidR="00D933E1" w:rsidRPr="00D933E1" w:rsidRDefault="00D933E1" w:rsidP="00D933E1">
      <w:pPr>
        <w:spacing w:after="0" w:line="360" w:lineRule="auto"/>
        <w:ind w:left="360"/>
        <w:rPr>
          <w:rFonts w:cs="Times New Roman"/>
          <w:lang w:val="es-AR"/>
        </w:rPr>
      </w:pPr>
    </w:p>
    <w:p w:rsidR="00D933E1" w:rsidRPr="00D933E1" w:rsidRDefault="00D933E1" w:rsidP="00D933E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933E1">
        <w:rPr>
          <w:b/>
          <w:caps/>
          <w:lang w:val="es-AR"/>
        </w:rPr>
        <w:t>Información del area bajo manejo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4.1 Estado legal de la propiedad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Nombre del los propietario(s):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Documento que presenta: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Numero catastral: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Observaciónes: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</w:p>
    <w:p w:rsidR="00D933E1" w:rsidRPr="003F460D" w:rsidRDefault="003A73F6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>
        <w:rPr>
          <w:rFonts w:cs="Times New Roman"/>
          <w:highlight w:val="cyan"/>
          <w:lang w:val="es-AR"/>
        </w:rPr>
        <w:t>4.2 Loc</w:t>
      </w:r>
      <w:r w:rsidR="00D933E1" w:rsidRPr="003F460D">
        <w:rPr>
          <w:rFonts w:cs="Times New Roman"/>
          <w:highlight w:val="cyan"/>
          <w:lang w:val="es-AR"/>
        </w:rPr>
        <w:t>alización y acce</w:t>
      </w:r>
      <w:r>
        <w:rPr>
          <w:rFonts w:cs="Times New Roman"/>
          <w:highlight w:val="cyan"/>
          <w:lang w:val="es-AR"/>
        </w:rPr>
        <w:t>si</w:t>
      </w:r>
      <w:r w:rsidR="00D933E1" w:rsidRPr="003F460D">
        <w:rPr>
          <w:rFonts w:cs="Times New Roman"/>
          <w:highlight w:val="cyan"/>
          <w:lang w:val="es-AR"/>
        </w:rPr>
        <w:t>bilidad de las propiedad (Mapa 1)</w:t>
      </w:r>
    </w:p>
    <w:p w:rsidR="003A73F6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Ubicación política administrativ</w:t>
      </w:r>
      <w:r w:rsidR="003A73F6">
        <w:rPr>
          <w:rFonts w:cs="Times New Roman"/>
          <w:highlight w:val="cyan"/>
          <w:lang w:val="es-AR"/>
        </w:rPr>
        <w:t>a: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Sitio o comarca: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Municipio: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lastRenderedPageBreak/>
        <w:t>Departamento: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Juridicción del INAFOR: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Ubicación Geográfica: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Hoja Cartográfica: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  <w:t>Nombre</w:t>
      </w: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</w:r>
      <w:r w:rsidRPr="003F460D">
        <w:rPr>
          <w:rFonts w:cs="Times New Roman"/>
          <w:highlight w:val="cyan"/>
          <w:lang w:val="es-AR"/>
        </w:rPr>
        <w:tab/>
        <w:t>Número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Coordenadas geográficas o UTM:</w:t>
      </w: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</w:p>
    <w:p w:rsidR="00D933E1" w:rsidRPr="003F460D" w:rsidRDefault="00D933E1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 xml:space="preserve">Limites de </w:t>
      </w:r>
      <w:r w:rsidR="004216AB" w:rsidRPr="003F460D">
        <w:rPr>
          <w:rFonts w:cs="Times New Roman"/>
          <w:highlight w:val="cyan"/>
          <w:lang w:val="es-AR"/>
        </w:rPr>
        <w:t>la propiedad</w:t>
      </w:r>
    </w:p>
    <w:p w:rsidR="004216AB" w:rsidRPr="003F460D" w:rsidRDefault="004216AB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Norte:</w:t>
      </w:r>
    </w:p>
    <w:p w:rsidR="004216AB" w:rsidRPr="003F460D" w:rsidRDefault="004216AB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Sur:</w:t>
      </w:r>
    </w:p>
    <w:p w:rsidR="004216AB" w:rsidRPr="003F460D" w:rsidRDefault="004216AB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Este:</w:t>
      </w:r>
    </w:p>
    <w:p w:rsidR="004216AB" w:rsidRPr="003F460D" w:rsidRDefault="004216AB" w:rsidP="00D933E1">
      <w:pPr>
        <w:spacing w:after="0" w:line="360" w:lineRule="auto"/>
        <w:ind w:left="360"/>
        <w:rPr>
          <w:rFonts w:cs="Times New Roman"/>
          <w:highlight w:val="cyan"/>
          <w:lang w:val="es-AR"/>
        </w:rPr>
      </w:pPr>
      <w:r w:rsidRPr="003F460D">
        <w:rPr>
          <w:rFonts w:cs="Times New Roman"/>
          <w:highlight w:val="cyan"/>
          <w:lang w:val="es-AR"/>
        </w:rPr>
        <w:t>Oeste:</w:t>
      </w:r>
    </w:p>
    <w:p w:rsidR="004216AB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3F460D">
        <w:rPr>
          <w:rFonts w:cs="Times New Roman"/>
          <w:highlight w:val="cyan"/>
          <w:lang w:val="es-AR"/>
        </w:rPr>
        <w:t>Accesibilidad:</w:t>
      </w:r>
    </w:p>
    <w:p w:rsidR="004216AB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</w:p>
    <w:p w:rsidR="004216AB" w:rsidRP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4.3 Superficie y uso actual del suelo:</w:t>
      </w:r>
    </w:p>
    <w:p w:rsidR="004216AB" w:rsidRP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Área total de la propiedad:</w:t>
      </w:r>
      <w:r w:rsidR="008B7BA1">
        <w:rPr>
          <w:rFonts w:cs="Times New Roman"/>
          <w:lang w:val="es-AR"/>
        </w:rPr>
        <w:tab/>
      </w:r>
      <w:r w:rsidR="008B7BA1" w:rsidRPr="008B7BA1">
        <w:rPr>
          <w:rFonts w:cs="Times New Roman"/>
          <w:lang w:val="es-AR"/>
        </w:rPr>
        <w:t xml:space="preserve">358.8 </w:t>
      </w:r>
      <w:r w:rsidRPr="008B7BA1">
        <w:rPr>
          <w:rFonts w:cs="Times New Roman"/>
          <w:lang w:val="es-AR"/>
        </w:rPr>
        <w:t>ha</w:t>
      </w:r>
    </w:p>
    <w:p w:rsidR="00D933E1" w:rsidRP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Área boscosa:</w:t>
      </w:r>
      <w:r w:rsidRPr="008B7BA1">
        <w:rPr>
          <w:rFonts w:cs="Times New Roman"/>
          <w:lang w:val="es-AR"/>
        </w:rPr>
        <w:tab/>
      </w:r>
      <w:r w:rsidRPr="008B7BA1">
        <w:rPr>
          <w:rFonts w:cs="Times New Roman"/>
          <w:lang w:val="es-AR"/>
        </w:rPr>
        <w:tab/>
      </w:r>
      <w:r w:rsidR="008B7BA1">
        <w:rPr>
          <w:rFonts w:cs="Times New Roman"/>
          <w:lang w:val="es-AR"/>
        </w:rPr>
        <w:tab/>
        <w:t xml:space="preserve">187.88 </w:t>
      </w:r>
      <w:r w:rsidRPr="008B7BA1">
        <w:rPr>
          <w:rFonts w:cs="Times New Roman"/>
          <w:lang w:val="es-AR"/>
        </w:rPr>
        <w:t>ha</w:t>
      </w:r>
    </w:p>
    <w:p w:rsidR="004216AB" w:rsidRP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Área de protección:</w:t>
      </w:r>
      <w:r w:rsidRPr="008B7BA1">
        <w:rPr>
          <w:rFonts w:cs="Times New Roman"/>
          <w:lang w:val="es-AR"/>
        </w:rPr>
        <w:tab/>
      </w:r>
      <w:r w:rsidR="008B7BA1">
        <w:rPr>
          <w:rFonts w:cs="Times New Roman"/>
          <w:lang w:val="es-AR"/>
        </w:rPr>
        <w:tab/>
        <w:t xml:space="preserve">141.11 </w:t>
      </w:r>
      <w:r w:rsidRPr="008B7BA1">
        <w:rPr>
          <w:rFonts w:cs="Times New Roman"/>
          <w:lang w:val="es-AR"/>
        </w:rPr>
        <w:t>ha</w:t>
      </w:r>
    </w:p>
    <w:p w:rsidR="004216AB" w:rsidRP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Área efectiva de manejo:</w:t>
      </w:r>
      <w:r w:rsidRPr="008B7BA1">
        <w:rPr>
          <w:rFonts w:cs="Times New Roman"/>
          <w:lang w:val="es-AR"/>
        </w:rPr>
        <w:tab/>
      </w:r>
      <w:r w:rsidR="008B7BA1">
        <w:rPr>
          <w:rFonts w:cs="Times New Roman"/>
          <w:lang w:val="es-AR"/>
        </w:rPr>
        <w:tab/>
        <w:t xml:space="preserve">46.76 </w:t>
      </w:r>
      <w:r w:rsidRPr="008B7BA1">
        <w:rPr>
          <w:rFonts w:cs="Times New Roman"/>
          <w:lang w:val="es-AR"/>
        </w:rPr>
        <w:t>ha</w:t>
      </w:r>
    </w:p>
    <w:p w:rsidR="008B7BA1" w:rsidRDefault="004216AB" w:rsidP="00D933E1">
      <w:pPr>
        <w:spacing w:after="0" w:line="360" w:lineRule="auto"/>
        <w:ind w:left="360"/>
        <w:rPr>
          <w:rFonts w:cs="Times New Roman"/>
          <w:lang w:val="es-AR"/>
        </w:rPr>
      </w:pPr>
      <w:r w:rsidRPr="008B7BA1">
        <w:rPr>
          <w:rFonts w:cs="Times New Roman"/>
          <w:lang w:val="es-AR"/>
        </w:rPr>
        <w:t>Otros usos:</w:t>
      </w:r>
      <w:r w:rsidRPr="008B7BA1">
        <w:rPr>
          <w:rFonts w:cs="Times New Roman"/>
          <w:lang w:val="es-AR"/>
        </w:rPr>
        <w:tab/>
      </w:r>
    </w:p>
    <w:p w:rsidR="004216AB" w:rsidRDefault="008B7BA1" w:rsidP="00D933E1">
      <w:pPr>
        <w:spacing w:after="0" w:line="360" w:lineRule="auto"/>
        <w:ind w:left="360"/>
        <w:rPr>
          <w:rFonts w:cs="Times New Roman"/>
          <w:lang w:val="es-AR"/>
        </w:rPr>
      </w:pPr>
      <w:r>
        <w:rPr>
          <w:rFonts w:cs="Times New Roman"/>
          <w:lang w:val="es-AR"/>
        </w:rPr>
        <w:t>Campamento:</w:t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  <w:t>1.34</w:t>
      </w:r>
      <w:r w:rsidR="003A73F6">
        <w:rPr>
          <w:rFonts w:cs="Times New Roman"/>
          <w:lang w:val="es-AR"/>
        </w:rPr>
        <w:t xml:space="preserve"> </w:t>
      </w:r>
      <w:r w:rsidR="004216AB" w:rsidRPr="008B7BA1">
        <w:rPr>
          <w:rFonts w:cs="Times New Roman"/>
          <w:lang w:val="es-AR"/>
        </w:rPr>
        <w:t>ha</w:t>
      </w:r>
    </w:p>
    <w:p w:rsidR="008B7BA1" w:rsidRDefault="008B7BA1" w:rsidP="00D933E1">
      <w:pPr>
        <w:spacing w:after="0" w:line="360" w:lineRule="auto"/>
        <w:ind w:left="360"/>
        <w:rPr>
          <w:rFonts w:cs="Times New Roman"/>
          <w:lang w:val="es-AR"/>
        </w:rPr>
      </w:pPr>
      <w:r>
        <w:rPr>
          <w:rFonts w:cs="Times New Roman"/>
          <w:lang w:val="es-AR"/>
        </w:rPr>
        <w:t>Humedal:</w:t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  <w:t>164.7 ha</w:t>
      </w:r>
    </w:p>
    <w:p w:rsidR="004216AB" w:rsidRDefault="00415BEA" w:rsidP="00D933E1">
      <w:pPr>
        <w:spacing w:after="0" w:line="360" w:lineRule="auto"/>
        <w:ind w:left="360"/>
        <w:rPr>
          <w:rFonts w:cs="Times New Roman"/>
          <w:lang w:val="es-AR"/>
        </w:rPr>
      </w:pPr>
      <w:r>
        <w:rPr>
          <w:rFonts w:cs="Times New Roman"/>
          <w:lang w:val="es-AR"/>
        </w:rPr>
        <w:t>Agua:</w:t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</w:r>
      <w:r>
        <w:rPr>
          <w:rFonts w:cs="Times New Roman"/>
          <w:lang w:val="es-AR"/>
        </w:rPr>
        <w:tab/>
        <w:t>4.88 ha</w:t>
      </w:r>
    </w:p>
    <w:p w:rsidR="00415BEA" w:rsidRDefault="00415BEA" w:rsidP="00D933E1">
      <w:pPr>
        <w:spacing w:after="0" w:line="360" w:lineRule="auto"/>
        <w:ind w:left="360"/>
        <w:rPr>
          <w:rFonts w:cs="Times New Roman"/>
          <w:lang w:val="es-AR"/>
        </w:rPr>
      </w:pPr>
    </w:p>
    <w:p w:rsidR="004216AB" w:rsidRPr="004216AB" w:rsidRDefault="004216AB" w:rsidP="004216AB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4216AB">
        <w:rPr>
          <w:b/>
          <w:caps/>
          <w:lang w:val="es-AR"/>
        </w:rPr>
        <w:t>Caracteristicas biofisicas de la propiedad</w:t>
      </w:r>
    </w:p>
    <w:p w:rsidR="004216AB" w:rsidRPr="00DA061A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5.1 Topografía e hidrografía (Mapa 2)</w:t>
      </w:r>
    </w:p>
    <w:p w:rsidR="004216AB" w:rsidRPr="00DA061A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Elevación (msnm):</w:t>
      </w:r>
    </w:p>
    <w:p w:rsidR="004216AB" w:rsidRPr="00DA061A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Promedio:</w:t>
      </w:r>
      <w:r w:rsidRPr="00DA061A">
        <w:rPr>
          <w:lang w:val="es-AR"/>
        </w:rPr>
        <w:tab/>
      </w:r>
      <w:r w:rsidRPr="00DA061A">
        <w:rPr>
          <w:lang w:val="es-AR"/>
        </w:rPr>
        <w:tab/>
      </w:r>
      <w:r w:rsidRPr="00DA061A">
        <w:rPr>
          <w:lang w:val="es-AR"/>
        </w:rPr>
        <w:tab/>
        <w:t>Máxima</w:t>
      </w:r>
      <w:r w:rsidRPr="00DA061A">
        <w:rPr>
          <w:lang w:val="es-AR"/>
        </w:rPr>
        <w:tab/>
      </w:r>
      <w:r w:rsidRPr="00DA061A">
        <w:rPr>
          <w:lang w:val="es-AR"/>
        </w:rPr>
        <w:tab/>
        <w:t>Mínima:</w:t>
      </w:r>
    </w:p>
    <w:p w:rsidR="004216AB" w:rsidRPr="00DA061A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Pendiente (%):</w:t>
      </w:r>
    </w:p>
    <w:p w:rsidR="004216AB" w:rsidRPr="00DA061A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Promedio:</w:t>
      </w:r>
      <w:r w:rsidRPr="00DA061A">
        <w:rPr>
          <w:lang w:val="es-AR"/>
        </w:rPr>
        <w:tab/>
      </w:r>
      <w:r w:rsidRPr="00DA061A">
        <w:rPr>
          <w:lang w:val="es-AR"/>
        </w:rPr>
        <w:tab/>
      </w:r>
      <w:r w:rsidRPr="00DA061A">
        <w:rPr>
          <w:lang w:val="es-AR"/>
        </w:rPr>
        <w:tab/>
        <w:t>Máxima</w:t>
      </w:r>
      <w:r w:rsidRPr="00DA061A">
        <w:rPr>
          <w:lang w:val="es-AR"/>
        </w:rPr>
        <w:tab/>
      </w:r>
      <w:r w:rsidRPr="00DA061A">
        <w:rPr>
          <w:lang w:val="es-AR"/>
        </w:rPr>
        <w:tab/>
        <w:t>Mínima:</w:t>
      </w:r>
    </w:p>
    <w:p w:rsidR="004216AB" w:rsidRDefault="004216AB" w:rsidP="004216AB">
      <w:pPr>
        <w:spacing w:after="0" w:line="360" w:lineRule="auto"/>
        <w:ind w:left="360"/>
        <w:rPr>
          <w:lang w:val="es-AR"/>
        </w:rPr>
      </w:pPr>
      <w:r w:rsidRPr="00DA061A">
        <w:rPr>
          <w:highlight w:val="cyan"/>
          <w:lang w:val="es-AR"/>
        </w:rPr>
        <w:t>Principales cursos de agua que atraviesan la propiedad:</w:t>
      </w:r>
    </w:p>
    <w:p w:rsidR="004216AB" w:rsidRDefault="004216AB" w:rsidP="004216AB">
      <w:pPr>
        <w:spacing w:after="0" w:line="360" w:lineRule="auto"/>
        <w:ind w:left="360"/>
        <w:rPr>
          <w:lang w:val="es-AR"/>
        </w:rPr>
      </w:pPr>
    </w:p>
    <w:p w:rsidR="004216AB" w:rsidRDefault="004216AB" w:rsidP="004216AB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lastRenderedPageBreak/>
        <w:t>5.2 Clima</w:t>
      </w:r>
    </w:p>
    <w:p w:rsidR="004216AB" w:rsidRDefault="004216AB" w:rsidP="004216AB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Temperatura media anual: 27° C </w:t>
      </w:r>
    </w:p>
    <w:p w:rsidR="004216AB" w:rsidRDefault="004216AB" w:rsidP="004216AB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lastRenderedPageBreak/>
        <w:t>Precipitacion media anual: 4 500 mm</w:t>
      </w:r>
    </w:p>
    <w:p w:rsidR="004216AB" w:rsidRPr="00A175B4" w:rsidRDefault="004216AB" w:rsidP="004216AB">
      <w:pPr>
        <w:spacing w:after="0" w:line="360" w:lineRule="auto"/>
        <w:ind w:left="360"/>
        <w:rPr>
          <w:highlight w:val="cyan"/>
          <w:lang w:val="es-AR"/>
        </w:rPr>
      </w:pPr>
      <w:r w:rsidRPr="00A175B4">
        <w:rPr>
          <w:highlight w:val="cyan"/>
          <w:lang w:val="es-AR"/>
        </w:rPr>
        <w:t>Distribuci</w:t>
      </w:r>
      <w:r w:rsidR="003A73F6">
        <w:rPr>
          <w:highlight w:val="cyan"/>
          <w:lang w:val="es-AR"/>
        </w:rPr>
        <w:t>ó</w:t>
      </w:r>
      <w:r w:rsidRPr="00A175B4">
        <w:rPr>
          <w:highlight w:val="cyan"/>
          <w:lang w:val="es-AR"/>
        </w:rPr>
        <w:t>n mensual de la precipitación (mm)</w:t>
      </w:r>
    </w:p>
    <w:p w:rsidR="004216AB" w:rsidRPr="00A175B4" w:rsidRDefault="004216AB" w:rsidP="004216AB">
      <w:pPr>
        <w:spacing w:after="0" w:line="360" w:lineRule="auto"/>
        <w:ind w:left="360"/>
        <w:rPr>
          <w:highlight w:val="cyan"/>
          <w:lang w:val="es-AR"/>
        </w:rPr>
      </w:pPr>
    </w:p>
    <w:p w:rsidR="004216AB" w:rsidRPr="00A175B4" w:rsidRDefault="004216AB" w:rsidP="004216AB">
      <w:pPr>
        <w:spacing w:after="0" w:line="360" w:lineRule="auto"/>
        <w:ind w:left="360"/>
        <w:rPr>
          <w:highlight w:val="cyan"/>
          <w:lang w:val="es-AR"/>
        </w:rPr>
      </w:pPr>
    </w:p>
    <w:p w:rsidR="004216AB" w:rsidRPr="00A175B4" w:rsidRDefault="004216AB" w:rsidP="004216AB">
      <w:pPr>
        <w:spacing w:after="0" w:line="360" w:lineRule="auto"/>
        <w:ind w:left="360"/>
        <w:rPr>
          <w:highlight w:val="cyan"/>
          <w:lang w:val="es-AR"/>
        </w:rPr>
      </w:pPr>
      <w:r w:rsidRPr="00A175B4">
        <w:rPr>
          <w:highlight w:val="cyan"/>
          <w:lang w:val="es-AR"/>
        </w:rPr>
        <w:t>Fuente ut</w:t>
      </w:r>
      <w:r w:rsidR="003A73F6">
        <w:rPr>
          <w:highlight w:val="cyan"/>
          <w:lang w:val="es-AR"/>
        </w:rPr>
        <w:t>i</w:t>
      </w:r>
      <w:r w:rsidRPr="00A175B4">
        <w:rPr>
          <w:highlight w:val="cyan"/>
          <w:lang w:val="es-AR"/>
        </w:rPr>
        <w:t>lizada:</w:t>
      </w:r>
    </w:p>
    <w:p w:rsidR="00321C9D" w:rsidRPr="00A175B4" w:rsidRDefault="00321C9D" w:rsidP="004216AB">
      <w:pPr>
        <w:spacing w:after="0" w:line="360" w:lineRule="auto"/>
        <w:ind w:left="360"/>
        <w:rPr>
          <w:highlight w:val="cyan"/>
          <w:lang w:val="es-AR"/>
        </w:rPr>
      </w:pPr>
    </w:p>
    <w:p w:rsidR="004216AB" w:rsidRDefault="00321C9D" w:rsidP="004216AB">
      <w:pPr>
        <w:spacing w:after="0" w:line="360" w:lineRule="auto"/>
        <w:ind w:left="360"/>
        <w:rPr>
          <w:lang w:val="es-AR"/>
        </w:rPr>
      </w:pPr>
      <w:r w:rsidRPr="00A175B4">
        <w:rPr>
          <w:highlight w:val="cyan"/>
          <w:lang w:val="es-AR"/>
        </w:rPr>
        <w:t xml:space="preserve">5.3 </w:t>
      </w:r>
      <w:r w:rsidR="004216AB" w:rsidRPr="00A175B4">
        <w:rPr>
          <w:highlight w:val="cyan"/>
          <w:lang w:val="es-AR"/>
        </w:rPr>
        <w:t xml:space="preserve">Zona de vida y </w:t>
      </w:r>
      <w:r w:rsidRPr="00A175B4">
        <w:rPr>
          <w:highlight w:val="cyan"/>
          <w:lang w:val="es-AR"/>
        </w:rPr>
        <w:t>descripción de la vegetación (citar la fuente)</w:t>
      </w:r>
    </w:p>
    <w:p w:rsidR="00321C9D" w:rsidRDefault="00321C9D" w:rsidP="004216AB">
      <w:pPr>
        <w:spacing w:after="0" w:line="360" w:lineRule="auto"/>
        <w:ind w:left="360"/>
        <w:rPr>
          <w:lang w:val="es-AR"/>
        </w:rPr>
      </w:pPr>
    </w:p>
    <w:p w:rsidR="00321C9D" w:rsidRPr="00321C9D" w:rsidRDefault="00321C9D" w:rsidP="00321C9D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321C9D">
        <w:rPr>
          <w:b/>
          <w:caps/>
          <w:lang w:val="es-AR"/>
        </w:rPr>
        <w:t>Antecedentes de intervencion en la propiedad</w:t>
      </w:r>
    </w:p>
    <w:p w:rsidR="00321C9D" w:rsidRPr="005C0636" w:rsidRDefault="00321C9D" w:rsidP="00321C9D">
      <w:pPr>
        <w:spacing w:after="0" w:line="360" w:lineRule="auto"/>
        <w:ind w:left="360"/>
        <w:rPr>
          <w:highlight w:val="cyan"/>
          <w:lang w:val="es-AR"/>
        </w:rPr>
      </w:pPr>
      <w:r w:rsidRPr="005C0636">
        <w:rPr>
          <w:highlight w:val="cyan"/>
          <w:lang w:val="es-AR"/>
        </w:rPr>
        <w:t>6.1 Historial</w:t>
      </w:r>
    </w:p>
    <w:p w:rsidR="003F460D" w:rsidRPr="005C0636" w:rsidRDefault="003F460D" w:rsidP="00321C9D">
      <w:pPr>
        <w:spacing w:after="0" w:line="360" w:lineRule="auto"/>
        <w:ind w:left="360"/>
        <w:rPr>
          <w:highlight w:val="cyan"/>
          <w:lang w:val="es-ES"/>
        </w:rPr>
      </w:pPr>
    </w:p>
    <w:p w:rsidR="00321C9D" w:rsidRDefault="00321C9D" w:rsidP="00321C9D">
      <w:pPr>
        <w:spacing w:after="0" w:line="360" w:lineRule="auto"/>
        <w:ind w:left="360"/>
        <w:rPr>
          <w:lang w:val="es-AR"/>
        </w:rPr>
      </w:pPr>
      <w:r w:rsidRPr="005C0636">
        <w:rPr>
          <w:highlight w:val="cyan"/>
          <w:lang w:val="es-AR"/>
        </w:rPr>
        <w:t>6.2 Actividad actual</w:t>
      </w:r>
    </w:p>
    <w:p w:rsidR="005C0636" w:rsidRDefault="005C0636" w:rsidP="005C0636">
      <w:pPr>
        <w:spacing w:after="0" w:line="360" w:lineRule="auto"/>
        <w:ind w:left="360"/>
        <w:rPr>
          <w:lang w:val="es-AR"/>
        </w:rPr>
      </w:pPr>
    </w:p>
    <w:p w:rsidR="005C0636" w:rsidRDefault="005C0636" w:rsidP="00023D42">
      <w:pPr>
        <w:pStyle w:val="Odsekzoznamu"/>
        <w:spacing w:after="0" w:line="360" w:lineRule="auto"/>
        <w:rPr>
          <w:lang w:val="es-AR"/>
        </w:rPr>
      </w:pPr>
    </w:p>
    <w:p w:rsidR="00321C9D" w:rsidRPr="00023D42" w:rsidRDefault="00321C9D" w:rsidP="00023D42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023D42">
        <w:rPr>
          <w:b/>
          <w:caps/>
          <w:lang w:val="es-AR"/>
        </w:rPr>
        <w:t>Inventario forestal</w:t>
      </w:r>
    </w:p>
    <w:p w:rsidR="00321C9D" w:rsidRPr="00321C9D" w:rsidRDefault="00321C9D" w:rsidP="00321C9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7.1 Clasificación de las áreas boscosas</w:t>
      </w:r>
    </w:p>
    <w:p w:rsidR="00321C9D" w:rsidRDefault="00321C9D" w:rsidP="00321C9D">
      <w:pPr>
        <w:spacing w:after="0" w:line="360" w:lineRule="auto"/>
        <w:ind w:left="360"/>
        <w:rPr>
          <w:lang w:val="es-AR"/>
        </w:rPr>
      </w:pPr>
      <w:bookmarkStart w:id="0" w:name="_GoBack"/>
      <w:bookmarkEnd w:id="0"/>
      <w:r w:rsidRPr="00D050FD">
        <w:rPr>
          <w:lang w:val="es-AR"/>
        </w:rPr>
        <w:t>Cuadro 1. Clasificación del área boscosa existente según bosques para producción y protección (Mapa 3)</w:t>
      </w:r>
    </w:p>
    <w:p w:rsidR="00202D54" w:rsidRDefault="00202D54" w:rsidP="00321C9D">
      <w:pPr>
        <w:spacing w:after="0" w:line="360" w:lineRule="auto"/>
        <w:ind w:left="360"/>
        <w:rPr>
          <w:lang w:val="es-AR"/>
        </w:rPr>
      </w:pPr>
    </w:p>
    <w:tbl>
      <w:tblPr>
        <w:tblW w:w="5760" w:type="dxa"/>
        <w:tblInd w:w="93" w:type="dxa"/>
        <w:tblLook w:val="04A0"/>
      </w:tblPr>
      <w:tblGrid>
        <w:gridCol w:w="2340"/>
        <w:gridCol w:w="1640"/>
        <w:gridCol w:w="1780"/>
      </w:tblGrid>
      <w:tr w:rsidR="00202D54" w:rsidRPr="00202D54" w:rsidTr="00202D54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Categoria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Superficie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 xml:space="preserve"> (ha)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Porcentaje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 xml:space="preserve"> (ha)</w:t>
            </w:r>
          </w:p>
        </w:tc>
      </w:tr>
      <w:tr w:rsidR="00202D54" w:rsidRPr="00202D54" w:rsidTr="00202D54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bosques</w:t>
            </w:r>
            <w:proofErr w:type="spellEnd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producción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02D54" w:rsidRPr="00202D54" w:rsidTr="00202D54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bosques</w:t>
            </w:r>
            <w:proofErr w:type="spellEnd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protección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02D54" w:rsidRPr="00202D54" w:rsidTr="00202D54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area </w:t>
            </w: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para</w:t>
            </w:r>
            <w:proofErr w:type="spellEnd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reforestación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02D54" w:rsidRPr="00202D54" w:rsidTr="00202D54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3A73F6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O</w:t>
            </w:r>
            <w:r w:rsidR="00202D54"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tras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="00202D54"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áreas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02D54" w:rsidRPr="00202D54" w:rsidTr="00202D54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TOTAL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202D54" w:rsidRDefault="00202D54" w:rsidP="00321C9D">
      <w:pPr>
        <w:spacing w:after="0" w:line="360" w:lineRule="auto"/>
        <w:ind w:left="360"/>
        <w:rPr>
          <w:lang w:val="es-AR"/>
        </w:rPr>
      </w:pPr>
    </w:p>
    <w:p w:rsidR="00415BEA" w:rsidRDefault="00415BEA" w:rsidP="00321C9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No se como clasificar los datos en el cuadro 1 – si el ingeniero encargado lo puede dividir segun la ley de Nicaragua... Los datos actuales son siguientes:</w:t>
      </w:r>
    </w:p>
    <w:tbl>
      <w:tblPr>
        <w:tblW w:w="3418" w:type="dxa"/>
        <w:tblInd w:w="93" w:type="dxa"/>
        <w:tblLook w:val="04A0"/>
      </w:tblPr>
      <w:tblGrid>
        <w:gridCol w:w="2000"/>
        <w:gridCol w:w="1418"/>
      </w:tblGrid>
      <w:tr w:rsidR="006C510C" w:rsidRPr="00415BEA" w:rsidTr="006C510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A061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Agua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4,88</w:t>
            </w:r>
          </w:p>
        </w:tc>
      </w:tr>
      <w:tr w:rsidR="006C510C" w:rsidRPr="00415BEA" w:rsidTr="006C51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A061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Bosque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141,11</w:t>
            </w:r>
          </w:p>
        </w:tc>
      </w:tr>
      <w:tr w:rsidR="006C510C" w:rsidRPr="00415BEA" w:rsidTr="006C51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A061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Campamento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1,34</w:t>
            </w:r>
          </w:p>
        </w:tc>
      </w:tr>
      <w:tr w:rsidR="006C510C" w:rsidRPr="00415BEA" w:rsidTr="006C510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A061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Humedal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164,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7</w:t>
            </w:r>
          </w:p>
        </w:tc>
      </w:tr>
      <w:tr w:rsidR="006C510C" w:rsidRPr="00415BEA" w:rsidTr="006C510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A061A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Lugar para la sembra de cacao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46,7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6</w:t>
            </w:r>
          </w:p>
        </w:tc>
      </w:tr>
      <w:tr w:rsidR="006C510C" w:rsidRPr="00415BEA" w:rsidTr="006C510C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0C" w:rsidRPr="00DA061A" w:rsidRDefault="006C510C" w:rsidP="00415B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A06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0C" w:rsidRPr="00415BEA" w:rsidRDefault="006C510C" w:rsidP="006C510C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358,8</w:t>
            </w:r>
          </w:p>
        </w:tc>
      </w:tr>
    </w:tbl>
    <w:p w:rsidR="00321C9D" w:rsidRDefault="00321C9D" w:rsidP="00321C9D">
      <w:pPr>
        <w:spacing w:after="0" w:line="360" w:lineRule="auto"/>
        <w:ind w:left="360"/>
        <w:rPr>
          <w:lang w:val="es-AR"/>
        </w:rPr>
      </w:pPr>
    </w:p>
    <w:p w:rsidR="00415BEA" w:rsidRDefault="00415BEA" w:rsidP="00202D54">
      <w:pPr>
        <w:spacing w:after="0" w:line="360" w:lineRule="auto"/>
        <w:ind w:firstLine="360"/>
        <w:rPr>
          <w:lang w:val="es-AR"/>
        </w:rPr>
      </w:pPr>
    </w:p>
    <w:p w:rsidR="00202D54" w:rsidRDefault="00202D54" w:rsidP="00202D54">
      <w:pPr>
        <w:spacing w:after="0" w:line="360" w:lineRule="auto"/>
        <w:ind w:firstLine="360"/>
        <w:rPr>
          <w:lang w:val="es-AR"/>
        </w:rPr>
      </w:pPr>
      <w:r>
        <w:rPr>
          <w:lang w:val="es-AR"/>
        </w:rPr>
        <w:lastRenderedPageBreak/>
        <w:t>7.2 Clasificación de los bosques para producción según tipo o estado</w:t>
      </w:r>
    </w:p>
    <w:p w:rsidR="00202D54" w:rsidRDefault="00202D54" w:rsidP="00202D54">
      <w:pPr>
        <w:spacing w:after="0" w:line="360" w:lineRule="auto"/>
        <w:ind w:firstLine="360"/>
        <w:rPr>
          <w:lang w:val="es-AR"/>
        </w:rPr>
      </w:pPr>
    </w:p>
    <w:p w:rsidR="00202D54" w:rsidRDefault="00202D54" w:rsidP="00321C9D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t>Cuadro 2. Clasificación de los bosques para producción según tipos se bosque. Datos a partir de 10 cm DAP para todas las especies</w:t>
      </w:r>
    </w:p>
    <w:tbl>
      <w:tblPr>
        <w:tblW w:w="8237" w:type="dxa"/>
        <w:tblInd w:w="93" w:type="dxa"/>
        <w:tblLook w:val="04A0"/>
      </w:tblPr>
      <w:tblGrid>
        <w:gridCol w:w="2850"/>
        <w:gridCol w:w="1276"/>
        <w:gridCol w:w="1276"/>
        <w:gridCol w:w="1276"/>
        <w:gridCol w:w="1559"/>
      </w:tblGrid>
      <w:tr w:rsidR="00202D54" w:rsidRPr="00202D54" w:rsidTr="004C69FF">
        <w:trPr>
          <w:trHeight w:val="3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Tipo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bosque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Área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 xml:space="preserve"> (ha)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Número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Árboles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/ha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Área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 xml:space="preserve"> basal (m</w:t>
            </w:r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vertAlign w:val="superscript"/>
                <w:lang w:eastAsia="en-GB"/>
              </w:rPr>
              <w:t>2</w:t>
            </w:r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/ha)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D54" w:rsidRPr="00202D54" w:rsidRDefault="00202D54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Volumen</w:t>
            </w:r>
            <w:proofErr w:type="spellEnd"/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 xml:space="preserve"> (m</w:t>
            </w:r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vertAlign w:val="superscript"/>
                <w:lang w:eastAsia="en-GB"/>
              </w:rPr>
              <w:t>3</w:t>
            </w:r>
            <w:r w:rsidRPr="00202D54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/ha)</w:t>
            </w:r>
          </w:p>
        </w:tc>
      </w:tr>
      <w:tr w:rsidR="004C69FF" w:rsidRPr="00202D54" w:rsidTr="004C69FF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202D54" w:rsidRDefault="004C69FF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Bosque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protección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15BEA" w:rsidRDefault="004C69FF" w:rsidP="00415BEA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  <w:r w:rsidR="00415BEA"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141,11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15855,90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16,23</w:t>
            </w:r>
          </w:p>
        </w:tc>
      </w:tr>
      <w:tr w:rsidR="004C69FF" w:rsidRPr="00202D54" w:rsidTr="004C69F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202D54" w:rsidRDefault="004C69FF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Bosque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aprovechamiento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15BEA" w:rsidRDefault="00415BEA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BEA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46,76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59,42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74840,26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8B7BA1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C69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GB"/>
              </w:rPr>
              <w:t>76,68</w:t>
            </w:r>
          </w:p>
        </w:tc>
      </w:tr>
      <w:tr w:rsidR="004C69FF" w:rsidRPr="00202D54" w:rsidTr="004C69F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69FF" w:rsidRDefault="004C69FF" w:rsidP="00202D5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C69FF">
              <w:rPr>
                <w:rFonts w:ascii="Calibri" w:eastAsia="Times New Roman" w:hAnsi="Calibri" w:cs="Times New Roman"/>
                <w:b/>
                <w:color w:val="000000"/>
                <w:sz w:val="22"/>
                <w:lang w:eastAsia="en-GB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202D54" w:rsidRDefault="004C69FF" w:rsidP="00202D5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2D54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4826" w:rsidRDefault="004C69FF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99,46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4826" w:rsidRDefault="004C69FF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90696,16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9FF" w:rsidRPr="004C4826" w:rsidRDefault="004C69FF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92,91</w:t>
            </w:r>
          </w:p>
        </w:tc>
      </w:tr>
    </w:tbl>
    <w:p w:rsidR="00321C9D" w:rsidRDefault="00202D54" w:rsidP="004216AB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Nota: Los tipos de bosque o estratos son definidos por el profesional forestal el cual tiene que presentar el soporte técnico y la metodología utilizada.</w:t>
      </w:r>
    </w:p>
    <w:p w:rsidR="00202D54" w:rsidRDefault="00202D54" w:rsidP="004216AB">
      <w:pPr>
        <w:spacing w:after="0" w:line="360" w:lineRule="auto"/>
        <w:ind w:left="360"/>
        <w:rPr>
          <w:lang w:val="es-AR"/>
        </w:rPr>
      </w:pPr>
    </w:p>
    <w:p w:rsidR="00202D54" w:rsidRDefault="00202D54" w:rsidP="004216AB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t xml:space="preserve">7.3 </w:t>
      </w:r>
      <w:r w:rsidR="003846B1" w:rsidRPr="00BC6A57">
        <w:rPr>
          <w:lang w:val="es-AR"/>
        </w:rPr>
        <w:t xml:space="preserve">Descripción </w:t>
      </w:r>
      <w:r w:rsidRPr="00BC6A57">
        <w:rPr>
          <w:lang w:val="es-AR"/>
        </w:rPr>
        <w:t>de la metodología del inventario (Mapa 3)</w:t>
      </w:r>
    </w:p>
    <w:p w:rsidR="00021300" w:rsidRPr="007556BB" w:rsidRDefault="002305D2" w:rsidP="00021300">
      <w:pPr>
        <w:spacing w:after="0" w:line="360" w:lineRule="auto"/>
        <w:ind w:left="360"/>
        <w:jc w:val="both"/>
        <w:rPr>
          <w:lang w:val="es-AR"/>
        </w:rPr>
      </w:pPr>
      <w:r w:rsidRPr="007556BB">
        <w:rPr>
          <w:lang w:val="es-AR"/>
        </w:rPr>
        <w:t>En la reserva Silvestre de Greenfield se establecieron un total de 41 parcelas circulares con un diá</w:t>
      </w:r>
      <w:r w:rsidR="00021300" w:rsidRPr="007556BB">
        <w:rPr>
          <w:lang w:val="es-AR"/>
        </w:rPr>
        <w:t xml:space="preserve">metro </w:t>
      </w:r>
      <w:r w:rsidRPr="007556BB">
        <w:rPr>
          <w:lang w:val="es-AR"/>
        </w:rPr>
        <w:t xml:space="preserve">de </w:t>
      </w:r>
      <w:r w:rsidR="00021300" w:rsidRPr="007556BB">
        <w:rPr>
          <w:lang w:val="es-AR"/>
        </w:rPr>
        <w:t>25 m</w:t>
      </w:r>
      <w:r w:rsidRPr="007556BB">
        <w:rPr>
          <w:lang w:val="es-AR"/>
        </w:rPr>
        <w:t xml:space="preserve"> cada una,</w:t>
      </w:r>
      <w:r w:rsidR="00021300" w:rsidRPr="007556BB">
        <w:rPr>
          <w:lang w:val="es-AR"/>
        </w:rPr>
        <w:t xml:space="preserve"> ubicadas irregularmente en la parte </w:t>
      </w:r>
      <w:r w:rsidR="006C510C" w:rsidRPr="007556BB">
        <w:rPr>
          <w:lang w:val="es-AR"/>
        </w:rPr>
        <w:t>del bosque</w:t>
      </w:r>
      <w:r w:rsidR="003A73F6" w:rsidRPr="007556BB">
        <w:rPr>
          <w:lang w:val="es-AR"/>
        </w:rPr>
        <w:t xml:space="preserve"> </w:t>
      </w:r>
      <w:r w:rsidR="00BC6A57" w:rsidRPr="007556BB">
        <w:rPr>
          <w:lang w:val="es-AR"/>
        </w:rPr>
        <w:t>sec</w:t>
      </w:r>
      <w:r w:rsidR="006C510C" w:rsidRPr="007556BB">
        <w:rPr>
          <w:lang w:val="es-AR"/>
        </w:rPr>
        <w:t>o</w:t>
      </w:r>
      <w:r w:rsidR="003A73F6" w:rsidRPr="007556BB">
        <w:rPr>
          <w:lang w:val="es-AR"/>
        </w:rPr>
        <w:t xml:space="preserve"> </w:t>
      </w:r>
      <w:r w:rsidR="00021300" w:rsidRPr="007556BB">
        <w:rPr>
          <w:lang w:val="es-AR"/>
        </w:rPr>
        <w:t xml:space="preserve">de la reserva. En cada parcela se han medido las posiciones de todos los arboles con </w:t>
      </w:r>
      <w:r w:rsidR="00BC6A57" w:rsidRPr="007556BB">
        <w:rPr>
          <w:lang w:val="es-AR"/>
        </w:rPr>
        <w:t>l</w:t>
      </w:r>
      <w:r w:rsidR="00021300" w:rsidRPr="007556BB">
        <w:rPr>
          <w:lang w:val="es-AR"/>
        </w:rPr>
        <w:t xml:space="preserve">a tecnología </w:t>
      </w:r>
      <w:proofErr w:type="spellStart"/>
      <w:r w:rsidR="00021300" w:rsidRPr="007556BB">
        <w:rPr>
          <w:lang w:val="es-AR"/>
        </w:rPr>
        <w:t>Field</w:t>
      </w:r>
      <w:proofErr w:type="spellEnd"/>
      <w:r w:rsidR="00021300" w:rsidRPr="007556BB">
        <w:rPr>
          <w:lang w:val="es-AR"/>
        </w:rPr>
        <w:t xml:space="preserve"> </w:t>
      </w:r>
      <w:proofErr w:type="spellStart"/>
      <w:r w:rsidR="00021300" w:rsidRPr="007556BB">
        <w:rPr>
          <w:lang w:val="es-AR"/>
        </w:rPr>
        <w:t>Map</w:t>
      </w:r>
      <w:proofErr w:type="spellEnd"/>
      <w:r w:rsidR="00021300" w:rsidRPr="007556BB">
        <w:rPr>
          <w:lang w:val="es-AR"/>
        </w:rPr>
        <w:t xml:space="preserve"> (</w:t>
      </w:r>
      <w:hyperlink r:id="rId10" w:history="1">
        <w:r w:rsidR="00021300" w:rsidRPr="007556BB">
          <w:rPr>
            <w:rStyle w:val="Hypertextovprepojenie"/>
            <w:color w:val="auto"/>
            <w:lang w:val="es-AR"/>
          </w:rPr>
          <w:t>www.fieldmap.cz</w:t>
        </w:r>
      </w:hyperlink>
      <w:r w:rsidR="00021300" w:rsidRPr="007556BB">
        <w:rPr>
          <w:lang w:val="es-AR"/>
        </w:rPr>
        <w:t>) y se han anotado los siguientes atributos de los arboles con DAP&gt;10cm: DAP</w:t>
      </w:r>
      <w:r w:rsidR="006C510C" w:rsidRPr="007556BB">
        <w:rPr>
          <w:lang w:val="es-AR"/>
        </w:rPr>
        <w:t xml:space="preserve"> (diametro en altura de pecho)</w:t>
      </w:r>
      <w:r w:rsidRPr="007556BB">
        <w:rPr>
          <w:lang w:val="es-AR"/>
        </w:rPr>
        <w:t xml:space="preserve">, </w:t>
      </w:r>
      <w:r w:rsidR="00021300" w:rsidRPr="007556BB">
        <w:rPr>
          <w:lang w:val="es-AR"/>
        </w:rPr>
        <w:t>altura de los arboles</w:t>
      </w:r>
      <w:r w:rsidRPr="007556BB">
        <w:rPr>
          <w:lang w:val="es-AR"/>
        </w:rPr>
        <w:t xml:space="preserve"> y determinación de</w:t>
      </w:r>
      <w:r w:rsidR="006C510C" w:rsidRPr="007556BB">
        <w:rPr>
          <w:lang w:val="es-AR"/>
        </w:rPr>
        <w:t xml:space="preserve"> </w:t>
      </w:r>
      <w:r w:rsidR="00021300" w:rsidRPr="007556BB">
        <w:rPr>
          <w:lang w:val="es-AR"/>
        </w:rPr>
        <w:t>especie</w:t>
      </w:r>
      <w:r w:rsidR="006C510C" w:rsidRPr="007556BB">
        <w:rPr>
          <w:lang w:val="es-AR"/>
        </w:rPr>
        <w:t>s</w:t>
      </w:r>
      <w:r w:rsidRPr="007556BB">
        <w:rPr>
          <w:lang w:val="es-AR"/>
        </w:rPr>
        <w:t xml:space="preserve"> (nombre común). No se han llevado a cabo</w:t>
      </w:r>
      <w:r w:rsidR="00021300" w:rsidRPr="007556BB">
        <w:rPr>
          <w:lang w:val="es-AR"/>
        </w:rPr>
        <w:t xml:space="preserve"> las subparcelas para </w:t>
      </w:r>
      <w:r w:rsidRPr="007556BB">
        <w:rPr>
          <w:lang w:val="es-AR"/>
        </w:rPr>
        <w:t>medir los arboles con DAP&gt;40 cm</w:t>
      </w:r>
      <w:r w:rsidR="00021300" w:rsidRPr="007556BB">
        <w:rPr>
          <w:lang w:val="es-AR"/>
        </w:rPr>
        <w:t xml:space="preserve"> </w:t>
      </w:r>
      <w:r w:rsidRPr="007556BB">
        <w:rPr>
          <w:lang w:val="es-AR"/>
        </w:rPr>
        <w:t>porque éstos ya están incluidos al medir los árboles con</w:t>
      </w:r>
      <w:r w:rsidR="00324551" w:rsidRPr="007556BB">
        <w:rPr>
          <w:lang w:val="es-AR"/>
        </w:rPr>
        <w:t xml:space="preserve"> DAP&gt;10 cm en todas las parcel</w:t>
      </w:r>
      <w:r w:rsidRPr="007556BB">
        <w:rPr>
          <w:lang w:val="es-AR"/>
        </w:rPr>
        <w:t xml:space="preserve">as </w:t>
      </w:r>
    </w:p>
    <w:p w:rsidR="002305D2" w:rsidRDefault="002305D2" w:rsidP="00021300">
      <w:pPr>
        <w:spacing w:after="0" w:line="360" w:lineRule="auto"/>
        <w:ind w:left="360"/>
        <w:jc w:val="both"/>
        <w:rPr>
          <w:lang w:val="es-AR"/>
        </w:rPr>
      </w:pP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Intensidad de muestreo: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Media Aritmética: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Desviación Estándar: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Coeficiente de Variación: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Límites de Confianza: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highlight w:val="yellow"/>
          <w:lang w:val="es-AR"/>
        </w:rPr>
      </w:pPr>
      <w:r w:rsidRPr="00021300">
        <w:rPr>
          <w:highlight w:val="yellow"/>
          <w:lang w:val="es-AR"/>
        </w:rPr>
        <w:t>Error Estándar:</w:t>
      </w:r>
    </w:p>
    <w:p w:rsidR="00021300" w:rsidRDefault="00021300" w:rsidP="00021300">
      <w:pPr>
        <w:spacing w:after="0" w:line="360" w:lineRule="auto"/>
        <w:ind w:left="360"/>
        <w:jc w:val="both"/>
        <w:rPr>
          <w:lang w:val="es-AR"/>
        </w:rPr>
      </w:pPr>
      <w:r w:rsidRPr="00021300">
        <w:rPr>
          <w:highlight w:val="yellow"/>
          <w:lang w:val="es-AR"/>
        </w:rPr>
        <w:t>Error de Muestreo a un nivel de confianza del 95%:</w:t>
      </w:r>
    </w:p>
    <w:p w:rsidR="00021300" w:rsidRPr="00021300" w:rsidRDefault="00021300" w:rsidP="00021300">
      <w:pPr>
        <w:spacing w:after="0" w:line="360" w:lineRule="auto"/>
        <w:ind w:left="360"/>
        <w:jc w:val="both"/>
        <w:rPr>
          <w:lang w:val="es-AR"/>
        </w:rPr>
      </w:pPr>
    </w:p>
    <w:p w:rsidR="003846B1" w:rsidRDefault="003846B1" w:rsidP="004216AB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t>7.4 Resultado del inventario</w:t>
      </w:r>
    </w:p>
    <w:p w:rsidR="001F5CD8" w:rsidRDefault="001F5CD8" w:rsidP="001F5CD8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 xml:space="preserve">Para identificar los arboles comerciales y no comerciales </w:t>
      </w:r>
      <w:r w:rsidR="006C510C" w:rsidRPr="00DA061A">
        <w:rPr>
          <w:lang w:val="es-AR"/>
        </w:rPr>
        <w:t>se utilizó</w:t>
      </w:r>
      <w:r w:rsidR="0085082D" w:rsidRPr="00DA061A">
        <w:rPr>
          <w:lang w:val="es-AR"/>
        </w:rPr>
        <w:t xml:space="preserve"> el manual: Guía de Especie</w:t>
      </w:r>
      <w:r w:rsidRPr="00DA061A">
        <w:rPr>
          <w:lang w:val="es-AR"/>
        </w:rPr>
        <w:t>s Forestales de Nicaragua - INAFOR citado de la pagina web: http://www.magfor.gob.ni/descargas/estudios/Gu%C3%ADa%20de%20Especies%20Forestales.pdf)</w:t>
      </w:r>
    </w:p>
    <w:p w:rsidR="001F5CD8" w:rsidRDefault="001F5CD8" w:rsidP="001F5CD8">
      <w:pPr>
        <w:spacing w:after="0" w:line="360" w:lineRule="auto"/>
        <w:ind w:left="360"/>
        <w:rPr>
          <w:lang w:val="es-AR"/>
        </w:rPr>
      </w:pPr>
    </w:p>
    <w:p w:rsidR="001F5CD8" w:rsidRDefault="001F5CD8" w:rsidP="001F5CD8">
      <w:pPr>
        <w:spacing w:after="0" w:line="360" w:lineRule="auto"/>
        <w:ind w:left="360"/>
        <w:rPr>
          <w:lang w:val="es-AR"/>
        </w:rPr>
        <w:sectPr w:rsidR="001F5CD8" w:rsidSect="001F5C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5CD8" w:rsidRDefault="001F5CD8" w:rsidP="001F5CD8">
      <w:pPr>
        <w:spacing w:after="0" w:line="360" w:lineRule="auto"/>
        <w:ind w:left="360"/>
        <w:jc w:val="both"/>
        <w:rPr>
          <w:lang w:val="es-AR"/>
        </w:rPr>
      </w:pPr>
      <w:r>
        <w:rPr>
          <w:lang w:val="es-AR"/>
        </w:rPr>
        <w:lastRenderedPageBreak/>
        <w:t xml:space="preserve">Cuadro </w:t>
      </w:r>
      <w:r w:rsidR="003846B1" w:rsidRPr="003846B1">
        <w:rPr>
          <w:lang w:val="es-AR"/>
        </w:rPr>
        <w:t>3. Distribución por clase diamétrica (cm) del número de árboles (N/ha) área basal (m2/ha) y volumen (m3/ha) de las especies comerciales por tipo o estrato de bosque.</w:t>
      </w:r>
    </w:p>
    <w:p w:rsidR="00593B55" w:rsidRPr="00593B55" w:rsidRDefault="00593B55" w:rsidP="00593B55">
      <w:pPr>
        <w:spacing w:after="0" w:line="360" w:lineRule="auto"/>
        <w:ind w:left="360"/>
        <w:rPr>
          <w:b/>
          <w:lang w:val="es-AR"/>
        </w:rPr>
      </w:pPr>
      <w:r w:rsidRPr="00593B55">
        <w:rPr>
          <w:b/>
          <w:lang w:val="es-AR"/>
        </w:rPr>
        <w:t>1.Bosque de protección</w:t>
      </w:r>
    </w:p>
    <w:tbl>
      <w:tblPr>
        <w:tblW w:w="12401" w:type="dxa"/>
        <w:tblInd w:w="93" w:type="dxa"/>
        <w:tblLook w:val="04A0"/>
      </w:tblPr>
      <w:tblGrid>
        <w:gridCol w:w="1560"/>
        <w:gridCol w:w="361"/>
        <w:gridCol w:w="1547"/>
        <w:gridCol w:w="1117"/>
        <w:gridCol w:w="1117"/>
        <w:gridCol w:w="1117"/>
        <w:gridCol w:w="1117"/>
        <w:gridCol w:w="1058"/>
        <w:gridCol w:w="1058"/>
        <w:gridCol w:w="1058"/>
        <w:gridCol w:w="529"/>
        <w:gridCol w:w="966"/>
      </w:tblGrid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Aceituno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5,619812649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6,322289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859,4807996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289,1828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1148,664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0,650245914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0,283544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0,933789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Botarrama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9,132195555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13,34706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25,99163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1564,17675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5913,764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1130,063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1957,252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1549,007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12114,26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1,357735438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6,024031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0,928962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2,790327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1,952743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13,0538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Guapinol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926,9776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926,9776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0,779058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0,779058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Madrono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2,107429744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281,3743603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281,3744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0,12129042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0,12129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Manga</w:t>
            </w:r>
            <w:proofErr w:type="spellEnd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larga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4,917336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548,6813812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835,9452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1384,627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0,472081601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0,872702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1,344783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19,66934427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16,15696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2,10743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40,04117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3253,713291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7038,892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1130,063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2884,229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1549,007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15855,9</w:t>
            </w:r>
          </w:p>
        </w:tc>
      </w:tr>
      <w:tr w:rsidR="001F5CD8" w:rsidRPr="00593B55" w:rsidTr="001F5C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2,601353374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7,180276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0,928962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3,569384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1,952743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D8" w:rsidRPr="00593B55" w:rsidRDefault="001F5CD8" w:rsidP="001F5CD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16,23272</w:t>
            </w:r>
          </w:p>
        </w:tc>
      </w:tr>
    </w:tbl>
    <w:p w:rsidR="00593B55" w:rsidRDefault="00593B55" w:rsidP="00593B55">
      <w:pPr>
        <w:spacing w:after="0"/>
        <w:ind w:left="360"/>
        <w:jc w:val="both"/>
        <w:rPr>
          <w:lang w:val="es-AR"/>
        </w:rPr>
      </w:pPr>
    </w:p>
    <w:p w:rsidR="0096740A" w:rsidRDefault="0096740A">
      <w:pPr>
        <w:spacing w:line="276" w:lineRule="auto"/>
        <w:rPr>
          <w:lang w:val="es-AR"/>
        </w:rPr>
      </w:pPr>
      <w:r>
        <w:rPr>
          <w:lang w:val="es-AR"/>
        </w:rPr>
        <w:br w:type="page"/>
      </w:r>
    </w:p>
    <w:p w:rsidR="0096740A" w:rsidRPr="0096740A" w:rsidRDefault="0096740A" w:rsidP="00593B55">
      <w:pPr>
        <w:spacing w:after="0"/>
        <w:ind w:left="360"/>
        <w:jc w:val="both"/>
        <w:rPr>
          <w:b/>
          <w:lang w:val="es-AR"/>
        </w:rPr>
      </w:pPr>
      <w:r w:rsidRPr="0096740A">
        <w:rPr>
          <w:b/>
          <w:lang w:val="es-AR"/>
        </w:rPr>
        <w:lastRenderedPageBreak/>
        <w:t>2.Bosque de aprovechamiento – donde se va a ubicar la plantción de cacao.</w:t>
      </w:r>
    </w:p>
    <w:tbl>
      <w:tblPr>
        <w:tblW w:w="12420" w:type="dxa"/>
        <w:tblInd w:w="93" w:type="dxa"/>
        <w:tblLook w:val="04A0"/>
      </w:tblPr>
      <w:tblGrid>
        <w:gridCol w:w="1860"/>
        <w:gridCol w:w="361"/>
        <w:gridCol w:w="1050"/>
        <w:gridCol w:w="1049"/>
        <w:gridCol w:w="1049"/>
        <w:gridCol w:w="1049"/>
        <w:gridCol w:w="994"/>
        <w:gridCol w:w="1049"/>
        <w:gridCol w:w="1049"/>
        <w:gridCol w:w="1049"/>
        <w:gridCol w:w="1049"/>
        <w:gridCol w:w="966"/>
      </w:tblGrid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Aceituno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1168,847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1168,847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1,052893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1,052893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Botarama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16,97652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16,97652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50,92957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3357,123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7394,034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6457,856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5458,563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13827,65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18599,89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15544,11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70639,23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3,088484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8,088888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7,065389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4,205235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13,96158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18,15925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18,50692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73,07574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Sangre de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3032,181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3032,181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2,54833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2,54833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23,76713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16,97652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59,41783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4525,97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7394,034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6457,856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3032,181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5458,563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13827,65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18599,89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15544,11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74840,26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4,141376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8,088888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7,065389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2,54833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4,205235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13,96158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18,15925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18,50692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76,67696</w:t>
            </w:r>
          </w:p>
        </w:tc>
      </w:tr>
    </w:tbl>
    <w:p w:rsidR="0096740A" w:rsidRDefault="0096740A" w:rsidP="00593B55">
      <w:pPr>
        <w:spacing w:after="0"/>
        <w:ind w:left="360"/>
        <w:jc w:val="both"/>
        <w:rPr>
          <w:lang w:val="es-AR"/>
        </w:rPr>
      </w:pPr>
    </w:p>
    <w:p w:rsidR="003846B1" w:rsidRDefault="003846B1" w:rsidP="00593B55">
      <w:pPr>
        <w:spacing w:after="0"/>
        <w:ind w:left="360"/>
        <w:jc w:val="both"/>
        <w:rPr>
          <w:lang w:val="es-AR"/>
        </w:rPr>
      </w:pPr>
      <w:r>
        <w:rPr>
          <w:lang w:val="es-AR"/>
        </w:rPr>
        <w:t xml:space="preserve">Nota: </w:t>
      </w:r>
      <w:r>
        <w:rPr>
          <w:lang w:val="es-AR"/>
        </w:rPr>
        <w:tab/>
        <w:t>1. Utilice un cuadro igual a este para cada tipo de bosque identificado</w:t>
      </w:r>
    </w:p>
    <w:p w:rsidR="003846B1" w:rsidRDefault="003846B1" w:rsidP="00593B55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>2. N = Número de árboles</w:t>
      </w:r>
    </w:p>
    <w:p w:rsidR="003846B1" w:rsidRDefault="003846B1" w:rsidP="00593B55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G = Area basal</w:t>
      </w:r>
    </w:p>
    <w:p w:rsidR="003846B1" w:rsidRDefault="003846B1" w:rsidP="00593B55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V = Volumen</w:t>
      </w:r>
    </w:p>
    <w:p w:rsidR="0096740A" w:rsidRDefault="0096740A">
      <w:pPr>
        <w:spacing w:line="276" w:lineRule="auto"/>
        <w:rPr>
          <w:highlight w:val="yellow"/>
          <w:lang w:val="es-AR"/>
        </w:rPr>
      </w:pPr>
      <w:r>
        <w:rPr>
          <w:highlight w:val="yellow"/>
          <w:lang w:val="es-AR"/>
        </w:rPr>
        <w:br w:type="page"/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lastRenderedPageBreak/>
        <w:t>Cuadro 4. Distribución por clase diamétrica (cm) del número de árboles (N/ha) área basal (m2/ha) y volumen (m3/ha) de las especies potencial</w:t>
      </w:r>
      <w:r w:rsidR="00A56335">
        <w:rPr>
          <w:lang w:val="es-AR"/>
        </w:rPr>
        <w:t>es</w:t>
      </w:r>
      <w:r w:rsidRPr="00BC6A57">
        <w:rPr>
          <w:lang w:val="es-AR"/>
        </w:rPr>
        <w:t xml:space="preserve"> p</w:t>
      </w:r>
      <w:r w:rsidR="00593B55" w:rsidRPr="00BC6A57">
        <w:rPr>
          <w:lang w:val="es-AR"/>
        </w:rPr>
        <w:t>o</w:t>
      </w:r>
      <w:r w:rsidRPr="00BC6A57">
        <w:rPr>
          <w:lang w:val="es-AR"/>
        </w:rPr>
        <w:t>r tipo o estrato de bosque.</w:t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</w:p>
    <w:p w:rsidR="001F5CD8" w:rsidRDefault="00A56335" w:rsidP="003846B1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No se como clasificar l</w:t>
      </w:r>
      <w:r w:rsidR="0085082D" w:rsidRPr="00DA061A">
        <w:rPr>
          <w:lang w:val="es-AR"/>
        </w:rPr>
        <w:t>os especies potenciales... quizá algunos de los arboles que está</w:t>
      </w:r>
      <w:r w:rsidRPr="00DA061A">
        <w:rPr>
          <w:lang w:val="es-AR"/>
        </w:rPr>
        <w:t>n ahora en l</w:t>
      </w:r>
      <w:r w:rsidR="0085082D" w:rsidRPr="00DA061A">
        <w:rPr>
          <w:lang w:val="es-AR"/>
        </w:rPr>
        <w:t>a parte no comercial, partenecen</w:t>
      </w:r>
      <w:r w:rsidRPr="00DA061A">
        <w:rPr>
          <w:lang w:val="es-AR"/>
        </w:rPr>
        <w:t xml:space="preserve"> a las especies potenciales</w:t>
      </w:r>
    </w:p>
    <w:p w:rsidR="001F5CD8" w:rsidRDefault="001F5CD8" w:rsidP="003846B1">
      <w:pPr>
        <w:spacing w:after="0" w:line="360" w:lineRule="auto"/>
        <w:ind w:left="360"/>
        <w:rPr>
          <w:lang w:val="es-AR"/>
        </w:rPr>
      </w:pP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Nota: </w:t>
      </w:r>
      <w:r>
        <w:rPr>
          <w:lang w:val="es-AR"/>
        </w:rPr>
        <w:tab/>
        <w:t>1. Utilice un cuadro igual a este para cada tipo de bosque identificado</w:t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>2. N = Número de árboles</w:t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G = Area basal</w:t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V = Volumen</w:t>
      </w:r>
    </w:p>
    <w:p w:rsidR="003846B1" w:rsidRPr="003846B1" w:rsidRDefault="003846B1" w:rsidP="003846B1">
      <w:pPr>
        <w:spacing w:after="0" w:line="360" w:lineRule="auto"/>
        <w:ind w:left="360"/>
        <w:rPr>
          <w:lang w:val="es-AR"/>
        </w:rPr>
      </w:pPr>
    </w:p>
    <w:p w:rsidR="001F5CD8" w:rsidRDefault="001F5CD8">
      <w:pPr>
        <w:spacing w:line="276" w:lineRule="auto"/>
        <w:rPr>
          <w:highlight w:val="yellow"/>
          <w:lang w:val="es-AR"/>
        </w:rPr>
      </w:pPr>
      <w:r>
        <w:rPr>
          <w:highlight w:val="yellow"/>
          <w:lang w:val="es-AR"/>
        </w:rPr>
        <w:br w:type="page"/>
      </w:r>
    </w:p>
    <w:p w:rsidR="004216AB" w:rsidRDefault="003846B1" w:rsidP="004216AB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lastRenderedPageBreak/>
        <w:t>Cuadro 5. Distribución por clase diamétrica (cm) del número de árboles (N/ha) área basal (m2/ha) y volumen (m3/ha) de las especies no comerciales por tipo o estrato de bosque.</w:t>
      </w:r>
    </w:p>
    <w:p w:rsidR="004216AB" w:rsidRDefault="00593B55" w:rsidP="00593B55">
      <w:pPr>
        <w:spacing w:after="0" w:line="360" w:lineRule="auto"/>
        <w:ind w:left="360"/>
        <w:rPr>
          <w:b/>
          <w:lang w:val="es-AR"/>
        </w:rPr>
      </w:pPr>
      <w:r w:rsidRPr="00593B55">
        <w:rPr>
          <w:b/>
          <w:lang w:val="es-AR"/>
        </w:rPr>
        <w:t>1.Bosque de protección</w:t>
      </w:r>
    </w:p>
    <w:tbl>
      <w:tblPr>
        <w:tblW w:w="12400" w:type="dxa"/>
        <w:tblInd w:w="93" w:type="dxa"/>
        <w:tblLook w:val="04A0"/>
      </w:tblPr>
      <w:tblGrid>
        <w:gridCol w:w="1572"/>
        <w:gridCol w:w="361"/>
        <w:gridCol w:w="1539"/>
        <w:gridCol w:w="1110"/>
        <w:gridCol w:w="1110"/>
        <w:gridCol w:w="1110"/>
        <w:gridCol w:w="1110"/>
        <w:gridCol w:w="1110"/>
        <w:gridCol w:w="1051"/>
        <w:gridCol w:w="1051"/>
        <w:gridCol w:w="529"/>
        <w:gridCol w:w="966"/>
      </w:tblGrid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Anona</w:t>
            </w:r>
            <w:proofErr w:type="spellEnd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del </w:t>
            </w: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2,107429744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265,3549087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265,3549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0,24865743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0,248657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Anonoblanco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2,107429744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273,2129874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273,213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0,160646903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0,160647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9,834672137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11,9421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1504,003168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1410,98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1116,674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4031,658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1,294482786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1,345153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1,251313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3,890948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Barazon</w:t>
            </w:r>
            <w:proofErr w:type="spellEnd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= Comida de </w:t>
            </w: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lora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348,3527627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348,3528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0,184035054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0,184035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Cachito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321,5084631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321,5085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0,184871387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0,184871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Capirote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275,4242783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275,4243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0,145037551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0,145038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Capirotecasposo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19,66934427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19,66934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3087,871988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3087,872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2,56467721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2,564677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Capirote</w:t>
            </w:r>
            <w:proofErr w:type="spellEnd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negro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0,702476581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55,14441162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55,14441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0,034758682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0,034759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Capirotepeludo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149,7777364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149,7777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0,086683904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0,086684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Cebo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140,2046666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381,4284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521,633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0,114390822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0,414061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0,528451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Cenizaro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225,8053367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225,8053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0,167708322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0,167708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Cenizo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252,0816489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266,899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518,9806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0,194201776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0,243002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0,437204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Cola de </w:t>
            </w: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pava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378,544328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378,5443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0,31430032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0,3143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Coralillo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294,3498404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294,3498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0,218622337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0,218622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Cucaracha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0,702476581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57,37224585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57,37225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0,024108622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0,024109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Fosforillo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2,809906325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3,512383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441,5633616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274,2276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715,791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0,301311619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0,192057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0,493369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Granadillo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0,702476581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79,40795274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79,40795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0,050052502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0,050053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9,132195555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9,132196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1653,163287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1653,163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1,125880046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1,12588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Guacimoblanco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2,107429744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311,2846892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311,2847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0,212003241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0,212003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1491,105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1491,105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1,462027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1,462027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Guayabo</w:t>
            </w:r>
            <w:proofErr w:type="spellEnd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negro = </w:t>
            </w: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Guabon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162,9462219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162,9462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0,14106641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0,141066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Guayabonblanco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0,702476581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94,63332479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94,63332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0,07290479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0,072905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Jabon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0,702476581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99,01730551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99,01731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0,055477946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0,055478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Jobo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838,7465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838,7465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1,233586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1,233586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Lagarto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2,107429744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4,917336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427,8654898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581,36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864,7526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1874,298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3748,276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0,330261816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0,653145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0,969016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3,675496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5,627919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Lecheamarilla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4,917336068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7,024766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782,5322876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1101,052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1883,584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0,582564389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1,201138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1,783703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Limoncillo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151,0184857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151,0185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0,115981997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0,115982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Majagua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16,15696137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17,56191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2385,497617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652,1874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3037,685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2,09873152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0,649504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2,748236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Nancite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14,7520082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2,10743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17,56191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2161,324555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734,7717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2258,715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5154,811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1,452943832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0,662523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0,949144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3,064611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4,917336068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5,619813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884,3288714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222,7889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1107,118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0,751483896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0,212203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0,963687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113,8012062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11,23963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1,404953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0,702477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129,2557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17263,59222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5625,695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1703,499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1116,674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3365,403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2258,715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31333,58</w:t>
            </w:r>
          </w:p>
        </w:tc>
      </w:tr>
      <w:tr w:rsidR="00593B55" w:rsidRPr="00593B55" w:rsidTr="00593B5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13,22784711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5,572787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2,202602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1,251313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5,137523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0,949144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55" w:rsidRPr="00593B55" w:rsidRDefault="00593B55" w:rsidP="00593B5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3B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28,34122</w:t>
            </w:r>
          </w:p>
        </w:tc>
      </w:tr>
    </w:tbl>
    <w:p w:rsidR="00593B55" w:rsidRDefault="00593B55" w:rsidP="00593B55">
      <w:pPr>
        <w:spacing w:after="0" w:line="360" w:lineRule="auto"/>
        <w:ind w:left="360"/>
        <w:rPr>
          <w:lang w:val="es-AR"/>
        </w:rPr>
      </w:pPr>
    </w:p>
    <w:p w:rsidR="0096740A" w:rsidRDefault="0096740A">
      <w:pPr>
        <w:spacing w:line="276" w:lineRule="auto"/>
        <w:rPr>
          <w:b/>
          <w:lang w:val="es-AR"/>
        </w:rPr>
      </w:pPr>
      <w:r>
        <w:rPr>
          <w:b/>
          <w:lang w:val="es-AR"/>
        </w:rPr>
        <w:br w:type="page"/>
      </w:r>
    </w:p>
    <w:p w:rsidR="0096740A" w:rsidRPr="0096740A" w:rsidRDefault="0096740A" w:rsidP="0096740A">
      <w:pPr>
        <w:spacing w:after="0"/>
        <w:ind w:left="360"/>
        <w:jc w:val="both"/>
        <w:rPr>
          <w:b/>
          <w:lang w:val="es-AR"/>
        </w:rPr>
      </w:pPr>
      <w:r w:rsidRPr="0096740A">
        <w:rPr>
          <w:b/>
          <w:lang w:val="es-AR"/>
        </w:rPr>
        <w:lastRenderedPageBreak/>
        <w:t>2.Bosque de aprovechamiento – donde se va a ubicar la plantción de cacao.</w:t>
      </w:r>
    </w:p>
    <w:tbl>
      <w:tblPr>
        <w:tblW w:w="12423" w:type="dxa"/>
        <w:tblInd w:w="93" w:type="dxa"/>
        <w:tblLook w:val="04A0"/>
      </w:tblPr>
      <w:tblGrid>
        <w:gridCol w:w="1860"/>
        <w:gridCol w:w="361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529"/>
        <w:gridCol w:w="966"/>
      </w:tblGrid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A" w:rsidRPr="0096740A" w:rsidRDefault="0096740A" w:rsidP="0096740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15,27887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778,5649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3239,036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1207,401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3070,442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8295,443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3,30678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1,014733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2,580485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7,585898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Barazon</w:t>
            </w:r>
            <w:proofErr w:type="spellEnd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= comida de </w:t>
            </w: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lora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Cachito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Cenizaro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Cola de </w:t>
            </w: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pava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Fosforillo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228,6973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3007,807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5816,528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0,176187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2,555005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2,168324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4,899516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Granadillo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826,234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717,2893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1543,523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0,509526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0,502358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1,011885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Guacimoblanco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Guayabo</w:t>
            </w:r>
            <w:proofErr w:type="spellEnd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negro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152,5759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698,8587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851,4346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0,096172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0,58734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0,683512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Jabon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272,515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554,5985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827,1136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0,190858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0,349575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0,540433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Lecheamarilla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Majagua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11,88357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13,58122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1892,026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6908,494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8800,52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1,698663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6,773774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8,472436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Manteco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517,1909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7697,427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8214,618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0,470883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7,008228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7,479111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Maranon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hojaancha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Nancite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25,46478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1482,901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1288,319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4580,475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32486,94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1,061032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0,822298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3,036967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0,903469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24,86465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Nispero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Peine</w:t>
            </w:r>
            <w:proofErr w:type="spellEnd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57,72018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18,67417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15,27887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108,6497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8748,707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8406,427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13435,14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8230,49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14605,92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84510,91</w:t>
            </w:r>
          </w:p>
        </w:tc>
      </w:tr>
      <w:tr w:rsidR="0096740A" w:rsidRPr="0096740A" w:rsidTr="0096740A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6,48695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7,382375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9,86427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5,652278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13,782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A" w:rsidRPr="0096740A" w:rsidRDefault="0096740A" w:rsidP="0096740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40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72,96077</w:t>
            </w:r>
          </w:p>
        </w:tc>
      </w:tr>
    </w:tbl>
    <w:p w:rsidR="0096740A" w:rsidRPr="004216AB" w:rsidRDefault="0096740A" w:rsidP="00593B55">
      <w:pPr>
        <w:spacing w:after="0" w:line="360" w:lineRule="auto"/>
        <w:ind w:left="360"/>
        <w:rPr>
          <w:lang w:val="es-AR"/>
        </w:rPr>
      </w:pPr>
    </w:p>
    <w:p w:rsidR="003846B1" w:rsidRDefault="003846B1" w:rsidP="0096740A">
      <w:pPr>
        <w:spacing w:after="0"/>
        <w:ind w:left="360"/>
        <w:rPr>
          <w:lang w:val="es-AR"/>
        </w:rPr>
      </w:pPr>
      <w:r>
        <w:rPr>
          <w:lang w:val="es-AR"/>
        </w:rPr>
        <w:t xml:space="preserve">Nota: </w:t>
      </w:r>
      <w:r>
        <w:rPr>
          <w:lang w:val="es-AR"/>
        </w:rPr>
        <w:tab/>
        <w:t>1. Utilice un cuadro igual a este para cada tipo de bosque identificado</w:t>
      </w:r>
    </w:p>
    <w:p w:rsidR="003846B1" w:rsidRDefault="003846B1" w:rsidP="0096740A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>2. N = Número de árboles</w:t>
      </w:r>
    </w:p>
    <w:p w:rsidR="003846B1" w:rsidRDefault="003846B1" w:rsidP="0096740A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G = Area basal</w:t>
      </w:r>
    </w:p>
    <w:p w:rsidR="003846B1" w:rsidRDefault="003846B1" w:rsidP="0096740A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V = Volumen</w:t>
      </w:r>
    </w:p>
    <w:p w:rsidR="00D933E1" w:rsidRDefault="00D933E1" w:rsidP="00D933E1">
      <w:pPr>
        <w:spacing w:after="0" w:line="360" w:lineRule="auto"/>
        <w:rPr>
          <w:b/>
          <w:caps/>
          <w:lang w:val="es-AR"/>
        </w:rPr>
      </w:pPr>
    </w:p>
    <w:p w:rsidR="001F5CD8" w:rsidRDefault="001F5CD8">
      <w:pPr>
        <w:spacing w:line="276" w:lineRule="auto"/>
        <w:rPr>
          <w:highlight w:val="yellow"/>
          <w:lang w:val="es-AR"/>
        </w:rPr>
      </w:pPr>
      <w:r>
        <w:rPr>
          <w:highlight w:val="yellow"/>
          <w:lang w:val="es-AR"/>
        </w:rPr>
        <w:br w:type="page"/>
      </w:r>
    </w:p>
    <w:p w:rsidR="001F5CD8" w:rsidRDefault="001F5CD8" w:rsidP="003846B1">
      <w:pPr>
        <w:spacing w:after="0" w:line="360" w:lineRule="auto"/>
        <w:ind w:left="360"/>
        <w:rPr>
          <w:highlight w:val="yellow"/>
          <w:lang w:val="es-AR"/>
        </w:rPr>
        <w:sectPr w:rsidR="001F5CD8" w:rsidSect="001F5C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 w:rsidRPr="00BC6A57">
        <w:rPr>
          <w:lang w:val="es-AR"/>
        </w:rPr>
        <w:lastRenderedPageBreak/>
        <w:t>Cuadro 6. Número de árboles y volumen total por grupo comercial, potencial y tipo de bosque. Datos a partir del DMC a partir de 10 cm de DAP.</w:t>
      </w:r>
    </w:p>
    <w:p w:rsidR="00A56335" w:rsidRDefault="00A56335" w:rsidP="003846B1">
      <w:pPr>
        <w:spacing w:after="0" w:line="360" w:lineRule="auto"/>
        <w:ind w:left="360"/>
        <w:rPr>
          <w:lang w:val="es-AR"/>
        </w:rPr>
      </w:pPr>
    </w:p>
    <w:p w:rsidR="0058775A" w:rsidRDefault="00BC6A57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En las tablas fueron utilizados l</w:t>
      </w:r>
      <w:r w:rsidR="0058775A">
        <w:rPr>
          <w:lang w:val="es-AR"/>
        </w:rPr>
        <w:t xml:space="preserve">os datos </w:t>
      </w:r>
      <w:r>
        <w:rPr>
          <w:lang w:val="es-AR"/>
        </w:rPr>
        <w:t>de numero de los arboles</w:t>
      </w:r>
      <w:r w:rsidR="0058775A">
        <w:rPr>
          <w:lang w:val="es-AR"/>
        </w:rPr>
        <w:t xml:space="preserve"> por ha</w:t>
      </w:r>
      <w:r>
        <w:rPr>
          <w:lang w:val="es-AR"/>
        </w:rPr>
        <w:t xml:space="preserve">, área basal </w:t>
      </w:r>
      <w:r w:rsidRPr="00BC6A57">
        <w:rPr>
          <w:szCs w:val="24"/>
          <w:lang w:val="es-AR"/>
        </w:rPr>
        <w:t>(m</w:t>
      </w:r>
      <w:r w:rsidRPr="00BC6A57">
        <w:rPr>
          <w:rFonts w:eastAsia="Times New Roman" w:cs="Times New Roman"/>
          <w:color w:val="000000"/>
          <w:szCs w:val="24"/>
          <w:vertAlign w:val="superscript"/>
          <w:lang w:val="es-ES" w:eastAsia="en-GB"/>
        </w:rPr>
        <w:t>2</w:t>
      </w:r>
      <w:r w:rsidRPr="00BC6A57">
        <w:rPr>
          <w:szCs w:val="24"/>
          <w:lang w:val="es-AR"/>
        </w:rPr>
        <w:t xml:space="preserve"> por ha) y volumen (m</w:t>
      </w:r>
      <w:r w:rsidRPr="00BC6A57">
        <w:rPr>
          <w:rFonts w:eastAsia="Times New Roman" w:cs="Times New Roman"/>
          <w:color w:val="000000"/>
          <w:szCs w:val="24"/>
          <w:vertAlign w:val="superscript"/>
          <w:lang w:val="es-ES" w:eastAsia="en-GB"/>
        </w:rPr>
        <w:t>3</w:t>
      </w:r>
      <w:r w:rsidRPr="00BC6A57">
        <w:rPr>
          <w:szCs w:val="24"/>
          <w:lang w:val="es-AR"/>
        </w:rPr>
        <w:t xml:space="preserve"> por ha)</w:t>
      </w:r>
      <w:r>
        <w:rPr>
          <w:szCs w:val="24"/>
          <w:lang w:val="es-AR"/>
        </w:rPr>
        <w:t>.</w:t>
      </w:r>
    </w:p>
    <w:tbl>
      <w:tblPr>
        <w:tblW w:w="10222" w:type="dxa"/>
        <w:tblInd w:w="-480" w:type="dxa"/>
        <w:tblLook w:val="04A0"/>
      </w:tblPr>
      <w:tblGrid>
        <w:gridCol w:w="2083"/>
        <w:gridCol w:w="850"/>
        <w:gridCol w:w="993"/>
        <w:gridCol w:w="708"/>
        <w:gridCol w:w="966"/>
        <w:gridCol w:w="1266"/>
        <w:gridCol w:w="966"/>
        <w:gridCol w:w="786"/>
        <w:gridCol w:w="966"/>
        <w:gridCol w:w="715"/>
      </w:tblGrid>
      <w:tr w:rsidR="004C4826" w:rsidRPr="004C4826" w:rsidTr="004C4826">
        <w:trPr>
          <w:trHeight w:val="296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Grupocomercial</w:t>
            </w:r>
            <w:proofErr w:type="spellEnd"/>
          </w:p>
        </w:tc>
        <w:tc>
          <w:tcPr>
            <w:tcW w:w="82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Estratosboscosos</w:t>
            </w:r>
            <w:proofErr w:type="spellEnd"/>
          </w:p>
        </w:tc>
      </w:tr>
      <w:tr w:rsidR="004C4826" w:rsidRPr="004C4826" w:rsidTr="004C4826">
        <w:trPr>
          <w:trHeight w:val="296"/>
        </w:trPr>
        <w:tc>
          <w:tcPr>
            <w:tcW w:w="20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69F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TB = Bosque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protección</w:t>
            </w:r>
            <w:proofErr w:type="spellEnd"/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TB = Bosque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aprovechamiento</w:t>
            </w:r>
            <w:proofErr w:type="spellEnd"/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4C4826" w:rsidRPr="004C4826" w:rsidTr="004C4826">
        <w:trPr>
          <w:trHeight w:val="565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Especiescomerciales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Arb (No)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Área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basal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Vol.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Arb (No)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Área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basal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Vol.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Arb (No)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Área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basal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Vol. (m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Aceituno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1148,66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1168,846792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1,052893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2317,51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1,99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Botarrama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12114,26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50,92957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70639,22947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73,07574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76,92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82753,49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86,13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Guapinol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926,98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926,98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0,78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Madrono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281,37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0,12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Manga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larga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1384,63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</w:tr>
      <w:tr w:rsidR="004C4826" w:rsidRPr="004C4826" w:rsidTr="004C4826">
        <w:trPr>
          <w:trHeight w:val="283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Sangre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grado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3032,18112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2,54833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3032,18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2,55</w:t>
            </w:r>
          </w:p>
        </w:tc>
      </w:tr>
      <w:tr w:rsidR="004C4826" w:rsidRPr="004C4826" w:rsidTr="004C4826">
        <w:trPr>
          <w:trHeight w:val="283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40,04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15855,90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59,42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74840,26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76,68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99,46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90696,16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92,91</w:t>
            </w:r>
          </w:p>
        </w:tc>
      </w:tr>
      <w:tr w:rsidR="004C4826" w:rsidRPr="004C4826" w:rsidTr="004C4826">
        <w:trPr>
          <w:trHeight w:val="283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Especiespotenciales</w:t>
            </w:r>
            <w:proofErr w:type="spellEnd"/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??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826" w:rsidRPr="004C4826" w:rsidTr="004C4826">
        <w:trPr>
          <w:trHeight w:val="269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826" w:rsidRPr="004C4826" w:rsidTr="004C4826">
        <w:trPr>
          <w:trHeight w:val="283"/>
        </w:trPr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826" w:rsidRPr="004C4826" w:rsidTr="004C4826">
        <w:trPr>
          <w:trHeight w:val="283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58775A" w:rsidRDefault="0058775A" w:rsidP="003846B1">
      <w:pPr>
        <w:spacing w:after="0" w:line="360" w:lineRule="auto"/>
        <w:ind w:left="360"/>
        <w:rPr>
          <w:lang w:val="es-AR"/>
        </w:rPr>
      </w:pP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7.5 Análisis y discusión de los resultados</w:t>
      </w:r>
    </w:p>
    <w:p w:rsidR="00A56335" w:rsidRDefault="00A56335">
      <w:pPr>
        <w:spacing w:line="276" w:lineRule="auto"/>
        <w:rPr>
          <w:lang w:val="es-AR"/>
        </w:rPr>
      </w:pPr>
      <w:r w:rsidRPr="00DA061A">
        <w:rPr>
          <w:lang w:val="es-AR"/>
        </w:rPr>
        <w:t xml:space="preserve">El ingeniero nos puede avisar </w:t>
      </w:r>
      <w:r w:rsidR="0085082D" w:rsidRPr="00DA061A">
        <w:rPr>
          <w:lang w:val="es-AR"/>
        </w:rPr>
        <w:t>de qué</w:t>
      </w:r>
      <w:r w:rsidRPr="00DA061A">
        <w:rPr>
          <w:lang w:val="es-AR"/>
        </w:rPr>
        <w:t xml:space="preserve"> tipo de informaci</w:t>
      </w:r>
      <w:r w:rsidR="0085082D" w:rsidRPr="00DA061A">
        <w:rPr>
          <w:lang w:val="es-AR"/>
        </w:rPr>
        <w:t>ón necesita para esa parte y qué grá</w:t>
      </w:r>
      <w:r w:rsidRPr="00DA061A">
        <w:rPr>
          <w:lang w:val="es-AR"/>
        </w:rPr>
        <w:t>ficos quier</w:t>
      </w:r>
      <w:r w:rsidR="006C510C" w:rsidRPr="00DA061A">
        <w:rPr>
          <w:lang w:val="es-AR"/>
        </w:rPr>
        <w:t>e</w:t>
      </w:r>
      <w:r w:rsidR="0085082D" w:rsidRPr="00DA061A">
        <w:rPr>
          <w:lang w:val="es-AR"/>
        </w:rPr>
        <w:t xml:space="preserve"> utilizar</w:t>
      </w:r>
      <w:r w:rsidRPr="00DA061A">
        <w:rPr>
          <w:lang w:val="es-AR"/>
        </w:rPr>
        <w:t xml:space="preserve"> y nosotros los preparamos.</w:t>
      </w:r>
    </w:p>
    <w:p w:rsidR="00A56335" w:rsidRDefault="00A56335">
      <w:pPr>
        <w:spacing w:line="276" w:lineRule="auto"/>
        <w:rPr>
          <w:lang w:val="es-AR"/>
        </w:rPr>
      </w:pPr>
    </w:p>
    <w:p w:rsidR="004C4826" w:rsidRDefault="004C4826" w:rsidP="003846B1">
      <w:pPr>
        <w:spacing w:after="0" w:line="360" w:lineRule="auto"/>
        <w:ind w:left="360"/>
        <w:rPr>
          <w:lang w:val="es-AR"/>
        </w:rPr>
        <w:sectPr w:rsidR="004C4826" w:rsidSect="001F5CD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  <w:r w:rsidRPr="003846B1">
        <w:rPr>
          <w:lang w:val="es-AR"/>
        </w:rPr>
        <w:lastRenderedPageBreak/>
        <w:t>Cuadro 7. Distribución por clase diamétrica (cm) del número de árboles (N/ha) área basal (m2/ha) y volumen (m3/ha) del grupo(s) de especies propuestas a aprovechar por tipo o estrato de bosque.</w:t>
      </w:r>
    </w:p>
    <w:p w:rsidR="004C4826" w:rsidRDefault="004C4826" w:rsidP="003846B1">
      <w:pPr>
        <w:spacing w:after="0" w:line="360" w:lineRule="auto"/>
        <w:ind w:left="360"/>
        <w:rPr>
          <w:lang w:val="es-AR"/>
        </w:rPr>
      </w:pPr>
    </w:p>
    <w:p w:rsidR="004C4826" w:rsidRDefault="004C4826" w:rsidP="003846B1">
      <w:pPr>
        <w:spacing w:after="0" w:line="360" w:lineRule="auto"/>
        <w:ind w:left="360"/>
        <w:rPr>
          <w:lang w:val="es-AR"/>
        </w:rPr>
      </w:pPr>
    </w:p>
    <w:p w:rsidR="004C4826" w:rsidRDefault="004C4826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Especies no comerciales</w:t>
      </w:r>
    </w:p>
    <w:tbl>
      <w:tblPr>
        <w:tblW w:w="12423" w:type="dxa"/>
        <w:tblInd w:w="93" w:type="dxa"/>
        <w:tblLook w:val="04A0"/>
      </w:tblPr>
      <w:tblGrid>
        <w:gridCol w:w="1860"/>
        <w:gridCol w:w="361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529"/>
        <w:gridCol w:w="966"/>
      </w:tblGrid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15,27887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778,5649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3239,036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1207,401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3070,442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8295,443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3,30678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1,014733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2,580485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7,585898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Barazon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= comida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lora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Cachito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Cenizaro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Cola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pava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Fosforillo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228,6973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3007,807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5816,528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0,176187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2,555005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2,168324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4,899516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Granadillo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826,234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717,2893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1543,523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0,509526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0,502358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1,011885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Guacimoblanco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Guayabo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negro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152,5759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698,8587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851,4346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0,096172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0,58734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0,683512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Jabon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272,515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554,5985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827,1136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0,190858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0,349575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0,540433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Lecheamarilla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Majagua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11,88357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13,58122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1892,026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6908,494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8800,52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1,698663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6,773774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8,472436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Manteco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517,1909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7697,427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8214,618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0,470883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7,008228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7,479111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Maranon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hojaancha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Nancite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25,46478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1482,901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1288,319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4580,475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32486,94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1,061032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0,822298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3,036967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0,903469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24,86465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Nispero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Peine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57,72018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18,67417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15,27887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108,6497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8748,707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8406,427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13435,14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8230,49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14605,92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84510,91</w:t>
            </w:r>
          </w:p>
        </w:tc>
      </w:tr>
      <w:tr w:rsidR="004C4826" w:rsidRPr="004C4826" w:rsidTr="004C4826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6,48695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7,382375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9,86427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5,652278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13,782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6" w:rsidRPr="004C4826" w:rsidRDefault="004C4826" w:rsidP="004C482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72,96077</w:t>
            </w:r>
          </w:p>
        </w:tc>
      </w:tr>
    </w:tbl>
    <w:p w:rsidR="004C4826" w:rsidRDefault="004C4826" w:rsidP="004C4826">
      <w:pPr>
        <w:spacing w:after="0"/>
        <w:ind w:left="360"/>
        <w:rPr>
          <w:lang w:val="es-AR"/>
        </w:rPr>
      </w:pPr>
    </w:p>
    <w:p w:rsidR="003846B1" w:rsidRDefault="003846B1" w:rsidP="004C4826">
      <w:pPr>
        <w:spacing w:after="0"/>
        <w:ind w:left="360"/>
        <w:rPr>
          <w:lang w:val="es-AR"/>
        </w:rPr>
      </w:pPr>
      <w:r>
        <w:rPr>
          <w:lang w:val="es-AR"/>
        </w:rPr>
        <w:t xml:space="preserve">Nota: </w:t>
      </w:r>
      <w:r>
        <w:rPr>
          <w:lang w:val="es-AR"/>
        </w:rPr>
        <w:tab/>
        <w:t>1. Utilice un cuadro igual a este para cada tipo de bosque identificado</w:t>
      </w:r>
    </w:p>
    <w:p w:rsidR="003846B1" w:rsidRDefault="003846B1" w:rsidP="004C4826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>2. N = Número de árboles</w:t>
      </w:r>
    </w:p>
    <w:p w:rsidR="003846B1" w:rsidRDefault="003846B1" w:rsidP="004C4826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G = Area basal</w:t>
      </w:r>
    </w:p>
    <w:p w:rsidR="003846B1" w:rsidRDefault="003846B1" w:rsidP="004C4826">
      <w:pPr>
        <w:spacing w:after="0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V = Volumen</w:t>
      </w:r>
    </w:p>
    <w:p w:rsidR="003846B1" w:rsidRDefault="003846B1" w:rsidP="003846B1">
      <w:pPr>
        <w:spacing w:after="0" w:line="360" w:lineRule="auto"/>
        <w:ind w:left="360"/>
        <w:rPr>
          <w:lang w:val="es-AR"/>
        </w:rPr>
      </w:pPr>
    </w:p>
    <w:p w:rsidR="004C4826" w:rsidRDefault="004C4826">
      <w:pPr>
        <w:spacing w:line="276" w:lineRule="auto"/>
        <w:rPr>
          <w:b/>
          <w:caps/>
          <w:highlight w:val="yellow"/>
          <w:lang w:val="es-AR"/>
        </w:rPr>
      </w:pPr>
      <w:r>
        <w:rPr>
          <w:b/>
          <w:caps/>
          <w:highlight w:val="yellow"/>
          <w:lang w:val="es-AR"/>
        </w:rPr>
        <w:br w:type="page"/>
      </w:r>
    </w:p>
    <w:p w:rsidR="004C4826" w:rsidRDefault="004C4826" w:rsidP="003846B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highlight w:val="yellow"/>
          <w:lang w:val="es-AR"/>
        </w:rPr>
        <w:sectPr w:rsidR="004C4826" w:rsidSect="004C48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846B1" w:rsidRPr="00DA061A" w:rsidRDefault="003846B1" w:rsidP="003846B1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A061A">
        <w:rPr>
          <w:b/>
          <w:caps/>
          <w:lang w:val="es-AR"/>
        </w:rPr>
        <w:lastRenderedPageBreak/>
        <w:t>Limitaciones identificadas para el manejo del bosque y soluciones propuestas</w:t>
      </w:r>
    </w:p>
    <w:p w:rsidR="00F8316D" w:rsidRDefault="00F8316D" w:rsidP="003846B1">
      <w:pPr>
        <w:spacing w:after="0" w:line="360" w:lineRule="auto"/>
        <w:ind w:left="360"/>
        <w:rPr>
          <w:lang w:val="es-AR"/>
        </w:rPr>
      </w:pPr>
    </w:p>
    <w:p w:rsidR="003846B1" w:rsidRDefault="00F8316D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Biofísicas:</w:t>
      </w:r>
    </w:p>
    <w:p w:rsidR="00F8316D" w:rsidRPr="00DA061A" w:rsidRDefault="007F4825" w:rsidP="00A56335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La gran parte de la reserva de Greenfields está cubierta por humedales</w:t>
      </w:r>
      <w:r w:rsidR="0085082D" w:rsidRPr="00DA061A">
        <w:rPr>
          <w:lang w:val="es-AR"/>
        </w:rPr>
        <w:t>, por lo que</w:t>
      </w:r>
      <w:r w:rsidR="006C510C" w:rsidRPr="00DA061A">
        <w:rPr>
          <w:lang w:val="es-AR"/>
        </w:rPr>
        <w:t xml:space="preserve"> e</w:t>
      </w:r>
      <w:r w:rsidRPr="00DA061A">
        <w:rPr>
          <w:lang w:val="es-AR"/>
        </w:rPr>
        <w:t xml:space="preserve">l alto nivel </w:t>
      </w:r>
      <w:r w:rsidR="006C510C" w:rsidRPr="00DA061A">
        <w:rPr>
          <w:lang w:val="es-AR"/>
        </w:rPr>
        <w:t>del</w:t>
      </w:r>
      <w:r w:rsidRPr="00DA061A">
        <w:rPr>
          <w:lang w:val="es-AR"/>
        </w:rPr>
        <w:t xml:space="preserve"> agua subte</w:t>
      </w:r>
      <w:r w:rsidR="00A56335" w:rsidRPr="00DA061A">
        <w:rPr>
          <w:lang w:val="es-AR"/>
        </w:rPr>
        <w:t>r</w:t>
      </w:r>
      <w:r w:rsidR="0085082D" w:rsidRPr="00DA061A">
        <w:rPr>
          <w:lang w:val="es-AR"/>
        </w:rPr>
        <w:t>rá</w:t>
      </w:r>
      <w:r w:rsidRPr="00DA061A">
        <w:rPr>
          <w:lang w:val="es-AR"/>
        </w:rPr>
        <w:t>nea puede causar problemas de tala tambi</w:t>
      </w:r>
      <w:r w:rsidR="00A56335" w:rsidRPr="00DA061A">
        <w:rPr>
          <w:lang w:val="es-AR"/>
        </w:rPr>
        <w:t>é</w:t>
      </w:r>
      <w:r w:rsidRPr="00DA061A">
        <w:rPr>
          <w:lang w:val="es-AR"/>
        </w:rPr>
        <w:t xml:space="preserve">n en </w:t>
      </w:r>
      <w:r w:rsidR="0085082D" w:rsidRPr="00DA061A">
        <w:rPr>
          <w:lang w:val="es-AR"/>
        </w:rPr>
        <w:t xml:space="preserve">las </w:t>
      </w:r>
      <w:r w:rsidRPr="00DA061A">
        <w:rPr>
          <w:lang w:val="es-AR"/>
        </w:rPr>
        <w:t>partes altas. Por es</w:t>
      </w:r>
      <w:r w:rsidR="0085082D" w:rsidRPr="00DA061A">
        <w:rPr>
          <w:lang w:val="es-AR"/>
        </w:rPr>
        <w:t>t</w:t>
      </w:r>
      <w:r w:rsidRPr="00DA061A">
        <w:rPr>
          <w:lang w:val="es-AR"/>
        </w:rPr>
        <w:t>a raz</w:t>
      </w:r>
      <w:r w:rsidR="006C510C" w:rsidRPr="00DA061A">
        <w:rPr>
          <w:lang w:val="es-AR"/>
        </w:rPr>
        <w:t>ó</w:t>
      </w:r>
      <w:r w:rsidRPr="00DA061A">
        <w:rPr>
          <w:lang w:val="es-AR"/>
        </w:rPr>
        <w:t xml:space="preserve">n hay que planear la extracción de la madera </w:t>
      </w:r>
      <w:r w:rsidR="0085082D" w:rsidRPr="00DA061A">
        <w:rPr>
          <w:lang w:val="es-AR"/>
        </w:rPr>
        <w:t>durante la é</w:t>
      </w:r>
      <w:r w:rsidRPr="00DA061A">
        <w:rPr>
          <w:lang w:val="es-AR"/>
        </w:rPr>
        <w:t>poca seca.</w:t>
      </w:r>
    </w:p>
    <w:p w:rsidR="007F4825" w:rsidRPr="00DA061A" w:rsidRDefault="007F4825" w:rsidP="003846B1">
      <w:pPr>
        <w:spacing w:after="0" w:line="360" w:lineRule="auto"/>
        <w:ind w:left="360"/>
        <w:rPr>
          <w:lang w:val="es-AR"/>
        </w:rPr>
      </w:pPr>
    </w:p>
    <w:p w:rsidR="00F8316D" w:rsidRPr="00DA061A" w:rsidRDefault="00F8316D" w:rsidP="003846B1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Sociales:</w:t>
      </w:r>
    </w:p>
    <w:p w:rsidR="00F8316D" w:rsidRDefault="00C44960" w:rsidP="00A56335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El hecho de que u</w:t>
      </w:r>
      <w:r w:rsidR="007F4825" w:rsidRPr="00DA061A">
        <w:rPr>
          <w:lang w:val="es-AR"/>
        </w:rPr>
        <w:t>na parte de la reserva s</w:t>
      </w:r>
      <w:r w:rsidR="0085082D" w:rsidRPr="00DA061A">
        <w:rPr>
          <w:lang w:val="es-AR"/>
        </w:rPr>
        <w:t>e va a transformar de bosque secundario a</w:t>
      </w:r>
      <w:r w:rsidR="007F4825" w:rsidRPr="00DA061A">
        <w:rPr>
          <w:lang w:val="es-AR"/>
        </w:rPr>
        <w:t xml:space="preserve"> plantación ag</w:t>
      </w:r>
      <w:r w:rsidR="0085082D" w:rsidRPr="00DA061A">
        <w:rPr>
          <w:lang w:val="es-AR"/>
        </w:rPr>
        <w:t>rof</w:t>
      </w:r>
      <w:r w:rsidR="0071000D" w:rsidRPr="00DA061A">
        <w:rPr>
          <w:lang w:val="es-AR"/>
        </w:rPr>
        <w:t>orestal</w:t>
      </w:r>
      <w:r w:rsidR="0085082D" w:rsidRPr="00DA061A">
        <w:rPr>
          <w:lang w:val="es-AR"/>
        </w:rPr>
        <w:t xml:space="preserve"> </w:t>
      </w:r>
      <w:r w:rsidRPr="00DA061A">
        <w:rPr>
          <w:lang w:val="es-AR"/>
        </w:rPr>
        <w:t>n</w:t>
      </w:r>
      <w:r w:rsidR="0085082D" w:rsidRPr="00DA061A">
        <w:rPr>
          <w:lang w:val="es-AR"/>
        </w:rPr>
        <w:t xml:space="preserve">o </w:t>
      </w:r>
      <w:r w:rsidR="0071000D" w:rsidRPr="00DA061A">
        <w:rPr>
          <w:lang w:val="es-AR"/>
        </w:rPr>
        <w:t>conlleva</w:t>
      </w:r>
      <w:r w:rsidR="0085082D" w:rsidRPr="00DA061A">
        <w:rPr>
          <w:lang w:val="es-AR"/>
        </w:rPr>
        <w:t xml:space="preserve"> </w:t>
      </w:r>
      <w:r w:rsidR="0071000D" w:rsidRPr="00DA061A">
        <w:rPr>
          <w:lang w:val="es-AR"/>
        </w:rPr>
        <w:t>ningún problema social, pero sí que generará múltiples beneficios, ya que</w:t>
      </w:r>
      <w:r w:rsidRPr="00DA061A">
        <w:rPr>
          <w:lang w:val="es-AR"/>
        </w:rPr>
        <w:t xml:space="preserve"> </w:t>
      </w:r>
      <w:r w:rsidR="007F4825" w:rsidRPr="00DA061A">
        <w:rPr>
          <w:lang w:val="es-AR"/>
        </w:rPr>
        <w:t xml:space="preserve">el bosque </w:t>
      </w:r>
      <w:r w:rsidRPr="00DA061A">
        <w:rPr>
          <w:lang w:val="es-AR"/>
        </w:rPr>
        <w:t xml:space="preserve">protegido permanecerá </w:t>
      </w:r>
      <w:r w:rsidR="0085082D" w:rsidRPr="00DA061A">
        <w:rPr>
          <w:lang w:val="es-AR"/>
        </w:rPr>
        <w:t>como un lugar para visitar</w:t>
      </w:r>
      <w:r w:rsidR="00207AA6" w:rsidRPr="00DA061A">
        <w:rPr>
          <w:lang w:val="es-AR"/>
        </w:rPr>
        <w:t xml:space="preserve"> y </w:t>
      </w:r>
      <w:r w:rsidR="0085082D" w:rsidRPr="00DA061A">
        <w:rPr>
          <w:lang w:val="es-AR"/>
        </w:rPr>
        <w:t>realizar excursio</w:t>
      </w:r>
      <w:r w:rsidR="00207AA6" w:rsidRPr="00DA061A">
        <w:rPr>
          <w:lang w:val="es-AR"/>
        </w:rPr>
        <w:t>nes y la parte agr</w:t>
      </w:r>
      <w:r w:rsidR="0085082D" w:rsidRPr="00DA061A">
        <w:rPr>
          <w:lang w:val="es-AR"/>
        </w:rPr>
        <w:t xml:space="preserve">oforestal </w:t>
      </w:r>
      <w:r w:rsidRPr="00DA061A">
        <w:rPr>
          <w:lang w:val="es-AR"/>
        </w:rPr>
        <w:t>servirá</w:t>
      </w:r>
      <w:r w:rsidR="0085082D" w:rsidRPr="00DA061A">
        <w:rPr>
          <w:lang w:val="es-AR"/>
        </w:rPr>
        <w:t xml:space="preserve"> como un modelo de si</w:t>
      </w:r>
      <w:r w:rsidR="00207AA6" w:rsidRPr="00DA061A">
        <w:rPr>
          <w:lang w:val="es-AR"/>
        </w:rPr>
        <w:t xml:space="preserve">stema para la gente local, </w:t>
      </w:r>
      <w:r w:rsidR="0085082D" w:rsidRPr="00DA061A">
        <w:rPr>
          <w:lang w:val="es-AR"/>
        </w:rPr>
        <w:t>donde pueden aprender el manejo correcto de las plantacio</w:t>
      </w:r>
      <w:r w:rsidR="00207AA6" w:rsidRPr="00DA061A">
        <w:rPr>
          <w:lang w:val="es-AR"/>
        </w:rPr>
        <w:t>nes de cacao</w:t>
      </w:r>
      <w:r w:rsidR="00334200" w:rsidRPr="00DA061A">
        <w:rPr>
          <w:lang w:val="es-AR"/>
        </w:rPr>
        <w:t xml:space="preserve"> bajo sombra</w:t>
      </w:r>
      <w:r w:rsidR="00207AA6" w:rsidRPr="00DA061A">
        <w:rPr>
          <w:lang w:val="es-AR"/>
        </w:rPr>
        <w:t>.</w:t>
      </w:r>
    </w:p>
    <w:p w:rsidR="00207AA6" w:rsidRDefault="00207AA6" w:rsidP="003846B1">
      <w:pPr>
        <w:spacing w:after="0" w:line="360" w:lineRule="auto"/>
        <w:ind w:left="360"/>
        <w:rPr>
          <w:lang w:val="es-AR"/>
        </w:rPr>
      </w:pPr>
    </w:p>
    <w:p w:rsidR="00F8316D" w:rsidRDefault="00F8316D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Económicas:</w:t>
      </w:r>
    </w:p>
    <w:p w:rsidR="00F8316D" w:rsidRDefault="00F8316D" w:rsidP="003846B1">
      <w:pPr>
        <w:spacing w:after="0" w:line="360" w:lineRule="auto"/>
        <w:ind w:left="360"/>
        <w:rPr>
          <w:lang w:val="es-AR"/>
        </w:rPr>
      </w:pPr>
    </w:p>
    <w:p w:rsidR="00F8316D" w:rsidRDefault="00F8316D" w:rsidP="003846B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Otras:</w:t>
      </w:r>
    </w:p>
    <w:p w:rsidR="00023D42" w:rsidRDefault="00023D42" w:rsidP="003846B1">
      <w:pPr>
        <w:spacing w:after="0" w:line="360" w:lineRule="auto"/>
        <w:ind w:left="360"/>
        <w:rPr>
          <w:lang w:val="es-AR"/>
        </w:rPr>
      </w:pPr>
    </w:p>
    <w:p w:rsidR="00207AA6" w:rsidRDefault="00207AA6">
      <w:pPr>
        <w:spacing w:line="276" w:lineRule="auto"/>
        <w:rPr>
          <w:b/>
          <w:caps/>
          <w:highlight w:val="yellow"/>
          <w:lang w:val="es-AR"/>
        </w:rPr>
      </w:pPr>
      <w:r>
        <w:rPr>
          <w:b/>
          <w:caps/>
          <w:highlight w:val="yellow"/>
          <w:lang w:val="es-AR"/>
        </w:rPr>
        <w:br w:type="page"/>
      </w:r>
    </w:p>
    <w:p w:rsidR="00F8316D" w:rsidRPr="00DA061A" w:rsidRDefault="00F8316D" w:rsidP="00F8316D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A061A">
        <w:rPr>
          <w:b/>
          <w:caps/>
          <w:lang w:val="es-AR"/>
        </w:rPr>
        <w:lastRenderedPageBreak/>
        <w:t>Manejo forestal</w:t>
      </w:r>
    </w:p>
    <w:p w:rsidR="00D933E1" w:rsidRPr="00DA061A" w:rsidRDefault="00F8316D" w:rsidP="00D933E1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9.1 Lista de especies a aprovechar a DMC</w:t>
      </w: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Cuadro 9. Lista de especies a aprovechar y DMC</w:t>
      </w:r>
    </w:p>
    <w:tbl>
      <w:tblPr>
        <w:tblW w:w="8440" w:type="dxa"/>
        <w:tblInd w:w="93" w:type="dxa"/>
        <w:tblLook w:val="04A0"/>
      </w:tblPr>
      <w:tblGrid>
        <w:gridCol w:w="1920"/>
        <w:gridCol w:w="2860"/>
        <w:gridCol w:w="1740"/>
        <w:gridCol w:w="960"/>
        <w:gridCol w:w="960"/>
      </w:tblGrid>
      <w:tr w:rsidR="00D0339D" w:rsidRPr="00D0339D" w:rsidTr="00D0339D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Nombrecomún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Nombrecientifico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DMC (cm)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Ic</w:t>
            </w:r>
            <w:proofErr w:type="spellEnd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highlight w:val="yellow"/>
                <w:lang w:eastAsia="en-GB"/>
              </w:rPr>
              <w:t>Ps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Areno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Peraarborea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Barazón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Amanoaguianensis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Cachito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Malouetiaguatemalensis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Cenizaro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Albiciasaman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Cola de </w:t>
            </w: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pava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Cupaniaglabra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Fosforillo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Dendropanaxarboreus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Granadillo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sz w:val="22"/>
                <w:lang w:eastAsia="en-GB"/>
              </w:rPr>
              <w:t>Dalbergiaglomerata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Guaba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Inga spp.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Guacimoblanco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Trichospermumgrewiifolium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Guayaba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Psidiumguajava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Guayabo</w:t>
            </w:r>
            <w:proofErr w:type="spellEnd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negro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 xml:space="preserve">Terminalia </w:t>
            </w: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amazonia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Jabon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Goupiaglabra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Lecheamarilla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Symphoniaglobulifera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Majagua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Xylopiafrutescens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Manteco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Spacheacoreae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Marañon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Anacardiumoccidentale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Maria </w:t>
            </w: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hojaancha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Calophylluminophyllum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Nancite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Byrsonimacrassifolia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No </w:t>
            </w: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identificado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Nispero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 xml:space="preserve">Manilkara </w:t>
            </w: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chicle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Peine</w:t>
            </w:r>
            <w:proofErr w:type="spellEnd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mico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D0339D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Apeibamembranacea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eastAsia="Times New Roman" w:cs="Times New Roman"/>
                <w:color w:val="000000"/>
                <w:lang w:eastAsia="en-GB"/>
              </w:rPr>
            </w:pPr>
            <w:r w:rsidRPr="00D0339D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F8316D" w:rsidRDefault="00F8316D" w:rsidP="00D0339D">
      <w:pPr>
        <w:spacing w:after="0"/>
        <w:ind w:left="360"/>
        <w:rPr>
          <w:lang w:val="es-AR"/>
        </w:rPr>
      </w:pPr>
    </w:p>
    <w:p w:rsidR="00F8316D" w:rsidRDefault="00F8316D" w:rsidP="00D0339D">
      <w:pPr>
        <w:spacing w:after="0"/>
        <w:ind w:left="360"/>
        <w:rPr>
          <w:lang w:val="es-AR"/>
        </w:rPr>
      </w:pPr>
      <w:r w:rsidRPr="00F8316D">
        <w:rPr>
          <w:lang w:val="es-AR"/>
        </w:rPr>
        <w:t>Ic: Intensidad de corta</w:t>
      </w:r>
    </w:p>
    <w:p w:rsidR="00F8316D" w:rsidRDefault="00F8316D" w:rsidP="00D0339D">
      <w:pPr>
        <w:spacing w:after="0"/>
        <w:ind w:left="360"/>
        <w:rPr>
          <w:lang w:val="es-AR"/>
        </w:rPr>
      </w:pPr>
      <w:r w:rsidRPr="0017211F">
        <w:rPr>
          <w:highlight w:val="yellow"/>
          <w:lang w:val="es-AR"/>
        </w:rPr>
        <w:t>Ps: Posibilidad silvicola</w:t>
      </w:r>
      <w:r w:rsidR="00A56335">
        <w:rPr>
          <w:lang w:val="es-AR"/>
        </w:rPr>
        <w:t>??? No se que significa eso</w:t>
      </w: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9.2 </w:t>
      </w:r>
      <w:r w:rsidRPr="00F8316D">
        <w:rPr>
          <w:lang w:val="es-AR"/>
        </w:rPr>
        <w:t>Lista de especies a proteger y justificación</w:t>
      </w: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 w:rsidRPr="00F8316D">
        <w:rPr>
          <w:lang w:val="es-AR"/>
        </w:rPr>
        <w:t>Cuadro 10. Lista de especies a proteger y justificación</w:t>
      </w:r>
    </w:p>
    <w:tbl>
      <w:tblPr>
        <w:tblW w:w="5940" w:type="dxa"/>
        <w:tblInd w:w="93" w:type="dxa"/>
        <w:tblLook w:val="04A0"/>
      </w:tblPr>
      <w:tblGrid>
        <w:gridCol w:w="2080"/>
        <w:gridCol w:w="2100"/>
        <w:gridCol w:w="1760"/>
      </w:tblGrid>
      <w:tr w:rsidR="00D0339D" w:rsidRPr="00D0339D" w:rsidTr="00D0339D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A56335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A56335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Nombre común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6335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Nombr</w:t>
            </w: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e </w:t>
            </w:r>
            <w:proofErr w:type="spellStart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cientifico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Justificatión</w:t>
            </w:r>
            <w:proofErr w:type="spellEnd"/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D0339D" w:rsidRPr="00D0339D" w:rsidTr="00D0339D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D033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F8316D" w:rsidRDefault="00F8316D" w:rsidP="00D933E1">
      <w:pPr>
        <w:spacing w:after="0" w:line="360" w:lineRule="auto"/>
        <w:ind w:left="360"/>
        <w:rPr>
          <w:lang w:val="es-AR"/>
        </w:rPr>
      </w:pPr>
    </w:p>
    <w:p w:rsidR="00D0339D" w:rsidRDefault="00D0339D" w:rsidP="00D933E1">
      <w:pPr>
        <w:spacing w:after="0" w:line="360" w:lineRule="auto"/>
        <w:ind w:left="360"/>
        <w:rPr>
          <w:lang w:val="es-AR"/>
        </w:rPr>
      </w:pP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lastRenderedPageBreak/>
        <w:t>9.3 División del bosque en sectores y áreas de aprovechamiento anual (AAA). (Mapa 4)</w:t>
      </w:r>
    </w:p>
    <w:p w:rsidR="0017211F" w:rsidRDefault="0017211F" w:rsidP="00D933E1">
      <w:pPr>
        <w:spacing w:after="0" w:line="360" w:lineRule="auto"/>
        <w:ind w:left="360"/>
        <w:rPr>
          <w:lang w:val="es-ES"/>
        </w:rPr>
      </w:pPr>
    </w:p>
    <w:p w:rsidR="00D0339D" w:rsidRDefault="00D0339D" w:rsidP="00D933E1">
      <w:pPr>
        <w:spacing w:after="0" w:line="360" w:lineRule="auto"/>
        <w:ind w:left="360"/>
        <w:rPr>
          <w:lang w:val="es-ES"/>
        </w:rPr>
      </w:pPr>
      <w:r>
        <w:rPr>
          <w:lang w:val="es-ES"/>
        </w:rPr>
        <w:t>Porque la intevención se vaya a realizar en un solo a</w:t>
      </w:r>
      <w:r>
        <w:rPr>
          <w:rFonts w:cs="Times New Roman"/>
          <w:lang w:val="es-ES"/>
        </w:rPr>
        <w:t>ñ</w:t>
      </w:r>
      <w:r>
        <w:rPr>
          <w:lang w:val="es-ES"/>
        </w:rPr>
        <w:t>o, no se llenó el Cuadro 11 y se presenta solo el Mapa de aprovechamiento</w:t>
      </w:r>
      <w:r w:rsidR="00A56335">
        <w:rPr>
          <w:lang w:val="es-ES"/>
        </w:rPr>
        <w:t xml:space="preserve"> (Mapa 4)</w:t>
      </w:r>
      <w:r>
        <w:rPr>
          <w:lang w:val="es-ES"/>
        </w:rPr>
        <w:t>.</w:t>
      </w:r>
    </w:p>
    <w:p w:rsidR="00D0339D" w:rsidRPr="00D0339D" w:rsidRDefault="00D0339D" w:rsidP="00D933E1">
      <w:pPr>
        <w:spacing w:after="0" w:line="360" w:lineRule="auto"/>
        <w:ind w:left="360"/>
        <w:rPr>
          <w:lang w:val="es-ES"/>
        </w:rPr>
      </w:pP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Cuadro 11.  División del bosque en sectores y AAA</w:t>
      </w:r>
    </w:p>
    <w:tbl>
      <w:tblPr>
        <w:tblW w:w="8920" w:type="dxa"/>
        <w:tblInd w:w="93" w:type="dxa"/>
        <w:tblLook w:val="04A0"/>
      </w:tblPr>
      <w:tblGrid>
        <w:gridCol w:w="1220"/>
        <w:gridCol w:w="1794"/>
        <w:gridCol w:w="1420"/>
        <w:gridCol w:w="1980"/>
        <w:gridCol w:w="840"/>
        <w:gridCol w:w="1800"/>
      </w:tblGrid>
      <w:tr w:rsidR="00D0339D" w:rsidRPr="007556BB" w:rsidTr="008B7BA1">
        <w:trPr>
          <w:trHeight w:val="9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Sector (No)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Periodo</w:t>
            </w:r>
            <w:proofErr w:type="spellEnd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aprovechamiento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Áreaefectiva</w:t>
            </w:r>
            <w:proofErr w:type="spellEnd"/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(ha)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Vol. Comercial existente (m</w:t>
            </w:r>
            <w:r w:rsidRPr="00D0339D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  <w:lang w:val="es-ES" w:eastAsia="en-GB"/>
              </w:rPr>
              <w:t>3</w:t>
            </w: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/ha)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IC%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39D" w:rsidRPr="00D0339D" w:rsidRDefault="00D0339D" w:rsidP="008B7BA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Vol. Comercial a cortar (m</w:t>
            </w:r>
            <w:r w:rsidRPr="00D0339D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  <w:lang w:val="es-ES" w:eastAsia="en-GB"/>
              </w:rPr>
              <w:t>3</w:t>
            </w: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/ha)</w:t>
            </w:r>
          </w:p>
        </w:tc>
      </w:tr>
      <w:tr w:rsidR="00D0339D" w:rsidRPr="007556BB" w:rsidTr="008B7BA1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D0339D" w:rsidRPr="007556BB" w:rsidTr="008B7BA1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D0339D" w:rsidRPr="007556BB" w:rsidTr="008B7BA1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D0339D" w:rsidRPr="007556BB" w:rsidTr="008B7BA1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39D" w:rsidRPr="00D0339D" w:rsidRDefault="00D0339D" w:rsidP="008B7BA1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D0339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</w:tbl>
    <w:p w:rsidR="00F8316D" w:rsidRPr="00D0339D" w:rsidRDefault="00F8316D" w:rsidP="00D933E1">
      <w:pPr>
        <w:spacing w:after="0" w:line="360" w:lineRule="auto"/>
        <w:ind w:left="360"/>
        <w:rPr>
          <w:lang w:val="es-ES"/>
        </w:rPr>
      </w:pP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9.4 Método de manejo y regeneración del bosque (Tratamientos silviculturales)</w:t>
      </w:r>
    </w:p>
    <w:p w:rsidR="00F8316D" w:rsidRDefault="0071000D" w:rsidP="00D0339D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El si</w:t>
      </w:r>
      <w:r w:rsidR="00D0339D" w:rsidRPr="00DA061A">
        <w:rPr>
          <w:lang w:val="es-AR"/>
        </w:rPr>
        <w:t xml:space="preserve">stema de aprovechamiento que se pretende realizar en </w:t>
      </w:r>
      <w:r w:rsidR="00334200" w:rsidRPr="00DA061A">
        <w:rPr>
          <w:lang w:val="es-AR"/>
        </w:rPr>
        <w:t xml:space="preserve">una parte del </w:t>
      </w:r>
      <w:r w:rsidR="00D0339D" w:rsidRPr="00DA061A">
        <w:rPr>
          <w:lang w:val="es-AR"/>
        </w:rPr>
        <w:t>bosque es la tala selectiva</w:t>
      </w:r>
      <w:r w:rsidR="00334200" w:rsidRPr="00DA061A">
        <w:rPr>
          <w:lang w:val="es-AR"/>
        </w:rPr>
        <w:t xml:space="preserve"> (ver Mapa 4.)</w:t>
      </w:r>
      <w:r w:rsidR="00D0339D" w:rsidRPr="00DA061A">
        <w:rPr>
          <w:lang w:val="es-AR"/>
        </w:rPr>
        <w:t xml:space="preserve"> en </w:t>
      </w:r>
      <w:r w:rsidRPr="00DA061A">
        <w:rPr>
          <w:lang w:val="es-AR"/>
        </w:rPr>
        <w:t xml:space="preserve">la </w:t>
      </w:r>
      <w:r w:rsidR="00D0339D" w:rsidRPr="00DA061A">
        <w:rPr>
          <w:lang w:val="es-AR"/>
        </w:rPr>
        <w:t xml:space="preserve">que se </w:t>
      </w:r>
      <w:r w:rsidR="00A56335" w:rsidRPr="00DA061A">
        <w:rPr>
          <w:lang w:val="es-AR"/>
        </w:rPr>
        <w:t>talan</w:t>
      </w:r>
      <w:r w:rsidRPr="00DA061A">
        <w:rPr>
          <w:lang w:val="es-AR"/>
        </w:rPr>
        <w:t xml:space="preserve"> todos los á</w:t>
      </w:r>
      <w:r w:rsidR="00D0339D" w:rsidRPr="00DA061A">
        <w:rPr>
          <w:lang w:val="es-AR"/>
        </w:rPr>
        <w:t xml:space="preserve">rboles no comerciales y se dejan </w:t>
      </w:r>
      <w:r w:rsidRPr="00DA061A">
        <w:rPr>
          <w:lang w:val="es-AR"/>
        </w:rPr>
        <w:t>só</w:t>
      </w:r>
      <w:r w:rsidR="00A56335" w:rsidRPr="00DA061A">
        <w:rPr>
          <w:lang w:val="es-AR"/>
        </w:rPr>
        <w:t xml:space="preserve">lo </w:t>
      </w:r>
      <w:r w:rsidRPr="00DA061A">
        <w:rPr>
          <w:lang w:val="es-AR"/>
        </w:rPr>
        <w:t>los arboles comerciales. Debajo de los á</w:t>
      </w:r>
      <w:r w:rsidR="00D0339D" w:rsidRPr="00DA061A">
        <w:rPr>
          <w:lang w:val="es-AR"/>
        </w:rPr>
        <w:t xml:space="preserve">rboles comerciales se establece una plantación de cacao bajo sombra. </w:t>
      </w:r>
      <w:r w:rsidRPr="00DA061A">
        <w:rPr>
          <w:lang w:val="es-AR"/>
        </w:rPr>
        <w:t>Allí donde se</w:t>
      </w:r>
      <w:r w:rsidR="00D0339D" w:rsidRPr="00DA061A">
        <w:rPr>
          <w:lang w:val="es-AR"/>
        </w:rPr>
        <w:t>a necesario, se sembra</w:t>
      </w:r>
      <w:r w:rsidRPr="00DA061A">
        <w:rPr>
          <w:lang w:val="es-AR"/>
        </w:rPr>
        <w:t>rán á</w:t>
      </w:r>
      <w:r w:rsidR="00D0339D" w:rsidRPr="00DA061A">
        <w:rPr>
          <w:lang w:val="es-AR"/>
        </w:rPr>
        <w:t xml:space="preserve">rboles de sombra (mayormente </w:t>
      </w:r>
      <w:r w:rsidR="00D0339D" w:rsidRPr="00DA061A">
        <w:rPr>
          <w:i/>
          <w:lang w:val="es-AR"/>
        </w:rPr>
        <w:t>Inga</w:t>
      </w:r>
      <w:r w:rsidR="00D0339D" w:rsidRPr="00DA061A">
        <w:rPr>
          <w:lang w:val="es-AR"/>
        </w:rPr>
        <w:t xml:space="preserve"> spp.)</w:t>
      </w: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</w:p>
    <w:p w:rsidR="00F8316D" w:rsidRDefault="00F8316D" w:rsidP="00D933E1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9.5 Análisis Silvicultural</w:t>
      </w:r>
    </w:p>
    <w:p w:rsidR="00F8316D" w:rsidRDefault="00F8316D" w:rsidP="00F8316D">
      <w:pPr>
        <w:pStyle w:val="Odsekzoznamu"/>
        <w:numPr>
          <w:ilvl w:val="0"/>
          <w:numId w:val="4"/>
        </w:numPr>
        <w:spacing w:after="0" w:line="360" w:lineRule="auto"/>
        <w:rPr>
          <w:lang w:val="es-AR"/>
        </w:rPr>
      </w:pPr>
      <w:r>
        <w:rPr>
          <w:lang w:val="es-AR"/>
        </w:rPr>
        <w:t xml:space="preserve">Ciclo de corta:   </w:t>
      </w:r>
      <w:r w:rsidR="00725263">
        <w:rPr>
          <w:lang w:val="es-AR"/>
        </w:rPr>
        <w:t>una sola corta</w:t>
      </w:r>
    </w:p>
    <w:p w:rsidR="00F8316D" w:rsidRPr="00DA061A" w:rsidRDefault="00F8316D" w:rsidP="00F8316D">
      <w:pPr>
        <w:pStyle w:val="Odsekzoznamu"/>
        <w:numPr>
          <w:ilvl w:val="0"/>
          <w:numId w:val="4"/>
        </w:numPr>
        <w:spacing w:after="0" w:line="360" w:lineRule="auto"/>
        <w:rPr>
          <w:lang w:val="es-AR"/>
        </w:rPr>
      </w:pPr>
      <w:r w:rsidRPr="00DA061A">
        <w:rPr>
          <w:lang w:val="es-AR"/>
        </w:rPr>
        <w:t>Intensidad de corta (IS %)</w:t>
      </w:r>
      <w:r w:rsidR="00725263" w:rsidRPr="00DA061A">
        <w:rPr>
          <w:lang w:val="es-AR"/>
        </w:rPr>
        <w:t xml:space="preserve"> ¿?</w:t>
      </w:r>
    </w:p>
    <w:p w:rsidR="00F8316D" w:rsidRPr="00DA061A" w:rsidRDefault="00F8316D" w:rsidP="00F8316D">
      <w:pPr>
        <w:pStyle w:val="Odsekzoznamu"/>
        <w:numPr>
          <w:ilvl w:val="0"/>
          <w:numId w:val="4"/>
        </w:numPr>
        <w:spacing w:after="0" w:line="360" w:lineRule="auto"/>
        <w:rPr>
          <w:lang w:val="es-AR"/>
        </w:rPr>
      </w:pPr>
      <w:r w:rsidRPr="00DA061A">
        <w:rPr>
          <w:lang w:val="es-AR"/>
        </w:rPr>
        <w:t>Posibilidad silvícola por hectárea</w:t>
      </w:r>
      <w:r w:rsidR="00725263" w:rsidRPr="00DA061A">
        <w:rPr>
          <w:lang w:val="es-AR"/>
        </w:rPr>
        <w:t xml:space="preserve"> – </w:t>
      </w:r>
      <w:r w:rsidR="00A56335" w:rsidRPr="00DA061A">
        <w:rPr>
          <w:lang w:val="es-AR"/>
        </w:rPr>
        <w:t>segun</w:t>
      </w:r>
      <w:r w:rsidR="00725263" w:rsidRPr="00DA061A">
        <w:rPr>
          <w:lang w:val="es-AR"/>
        </w:rPr>
        <w:t xml:space="preserve"> base del Incremento Anual (IMA de Inafor)</w:t>
      </w:r>
    </w:p>
    <w:p w:rsidR="00F8316D" w:rsidRDefault="00F8316D" w:rsidP="00F8316D">
      <w:pPr>
        <w:spacing w:after="0" w:line="360" w:lineRule="auto"/>
        <w:rPr>
          <w:lang w:val="es-AR"/>
        </w:rPr>
      </w:pPr>
    </w:p>
    <w:p w:rsidR="00BA67E3" w:rsidRDefault="00BA67E3">
      <w:pPr>
        <w:spacing w:line="276" w:lineRule="auto"/>
        <w:rPr>
          <w:b/>
          <w:highlight w:val="yellow"/>
          <w:lang w:val="es-AR"/>
        </w:rPr>
      </w:pPr>
      <w:r>
        <w:rPr>
          <w:b/>
          <w:highlight w:val="yellow"/>
          <w:lang w:val="es-AR"/>
        </w:rPr>
        <w:br w:type="page"/>
      </w:r>
    </w:p>
    <w:p w:rsidR="00BA67E3" w:rsidRDefault="00BA67E3" w:rsidP="00F8316D">
      <w:pPr>
        <w:spacing w:after="0" w:line="360" w:lineRule="auto"/>
        <w:rPr>
          <w:b/>
          <w:highlight w:val="yellow"/>
          <w:lang w:val="es-AR"/>
        </w:rPr>
        <w:sectPr w:rsidR="00BA67E3" w:rsidSect="004C482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8316D" w:rsidRPr="00F8316D" w:rsidRDefault="00F8316D" w:rsidP="00F8316D">
      <w:pPr>
        <w:spacing w:after="0" w:line="360" w:lineRule="auto"/>
        <w:rPr>
          <w:b/>
          <w:lang w:val="es-AR"/>
        </w:rPr>
      </w:pPr>
      <w:r w:rsidRPr="00A56335">
        <w:rPr>
          <w:b/>
          <w:lang w:val="es-AR"/>
        </w:rPr>
        <w:lastRenderedPageBreak/>
        <w:t>Analisis Sistema Silvicultural</w:t>
      </w:r>
    </w:p>
    <w:p w:rsidR="00D933E1" w:rsidRDefault="00FF514E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 xml:space="preserve">En la parte de la reserva Greenfields destinada al cambio a la plantación de cacao se </w:t>
      </w:r>
      <w:r w:rsidR="00A56335" w:rsidRPr="00DA061A">
        <w:rPr>
          <w:lang w:val="es-AR"/>
        </w:rPr>
        <w:t>tala</w:t>
      </w:r>
      <w:r w:rsidR="0071000D" w:rsidRPr="00DA061A">
        <w:rPr>
          <w:lang w:val="es-AR"/>
        </w:rPr>
        <w:t>rá</w:t>
      </w:r>
      <w:r w:rsidR="00A56335" w:rsidRPr="00DA061A">
        <w:rPr>
          <w:lang w:val="es-AR"/>
        </w:rPr>
        <w:t>n</w:t>
      </w:r>
      <w:r w:rsidRPr="00DA061A">
        <w:rPr>
          <w:lang w:val="es-AR"/>
        </w:rPr>
        <w:t xml:space="preserve"> todos los arboles no </w:t>
      </w:r>
      <w:r w:rsidR="00A56335" w:rsidRPr="00DA061A">
        <w:rPr>
          <w:lang w:val="es-AR"/>
        </w:rPr>
        <w:t>comerciales</w:t>
      </w:r>
      <w:r w:rsidR="0071000D" w:rsidRPr="00DA061A">
        <w:rPr>
          <w:lang w:val="es-AR"/>
        </w:rPr>
        <w:t>. Los á</w:t>
      </w:r>
      <w:r w:rsidRPr="00DA061A">
        <w:rPr>
          <w:lang w:val="es-AR"/>
        </w:rPr>
        <w:t xml:space="preserve">rboles maderables con DAP&gt;10 cm </w:t>
      </w:r>
      <w:r w:rsidR="0071000D" w:rsidRPr="00DA061A">
        <w:rPr>
          <w:lang w:val="es-AR"/>
        </w:rPr>
        <w:t>permanecerán en su sitio para servir como árboles de sombra en</w:t>
      </w:r>
      <w:r w:rsidRPr="00DA061A">
        <w:rPr>
          <w:lang w:val="es-AR"/>
        </w:rPr>
        <w:t xml:space="preserve"> la plantación de ca</w:t>
      </w:r>
      <w:r w:rsidR="00B34AA8" w:rsidRPr="00DA061A">
        <w:rPr>
          <w:lang w:val="es-AR"/>
        </w:rPr>
        <w:t>cao</w:t>
      </w:r>
      <w:r w:rsidRPr="00DA061A">
        <w:rPr>
          <w:lang w:val="es-AR"/>
        </w:rPr>
        <w:t>.</w:t>
      </w:r>
    </w:p>
    <w:p w:rsidR="00FF514E" w:rsidRDefault="00FF514E">
      <w:pPr>
        <w:spacing w:after="0" w:line="360" w:lineRule="auto"/>
        <w:ind w:left="360"/>
        <w:rPr>
          <w:lang w:val="es-AR"/>
        </w:rPr>
      </w:pPr>
    </w:p>
    <w:p w:rsidR="00F8316D" w:rsidRDefault="00F8316D">
      <w:pPr>
        <w:spacing w:after="0" w:line="360" w:lineRule="auto"/>
        <w:ind w:left="360"/>
        <w:rPr>
          <w:lang w:val="es-AR"/>
        </w:rPr>
      </w:pPr>
      <w:r w:rsidRPr="00F8316D">
        <w:rPr>
          <w:lang w:val="es-AR"/>
        </w:rPr>
        <w:t>Cuadro 8. Distribución por clase diamétrica (cm) del número de árboles (N/ha) área basal (m2/ha) y volumen (m3/ha) del grupo(s) de especies propuestas a aprovechar por tipo o estrato de bosque.</w:t>
      </w:r>
    </w:p>
    <w:p w:rsidR="00BA67E3" w:rsidRDefault="00BA67E3" w:rsidP="00BA67E3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Especies no comerciales</w:t>
      </w:r>
    </w:p>
    <w:tbl>
      <w:tblPr>
        <w:tblW w:w="12423" w:type="dxa"/>
        <w:tblInd w:w="93" w:type="dxa"/>
        <w:tblLook w:val="04A0"/>
      </w:tblPr>
      <w:tblGrid>
        <w:gridCol w:w="1860"/>
        <w:gridCol w:w="361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529"/>
        <w:gridCol w:w="966"/>
      </w:tblGrid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E3" w:rsidRPr="004C4826" w:rsidRDefault="00BA67E3" w:rsidP="008B7B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Nombrecomún</w:t>
            </w:r>
            <w:proofErr w:type="spellEnd"/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CLASES DIAMETRICAS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10-19.9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20-29.9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30-39.9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40-49.10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50-59.10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60-69.11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70-79.10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80-89.10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Areno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15,27887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778,5649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3239,036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1207,401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3070,442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8295,443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3,30678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1,014733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2,580485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7,585898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Barazon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= comida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lora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612,9556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0,419773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Cachito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284,0692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0,07958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Cenizaro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155,4411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0,108864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Cola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pava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261,2008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0,16464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Fosforillo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228,6973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3007,807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5816,528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0,176187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2,555005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2,168324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4,899516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Granadillo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8529,005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10,75202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6,790609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826,234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717,2893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1543,523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0,509526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0,502358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1,011885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Guacimoblanco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1000,506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1,051066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3391,612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1,946657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Guayabo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negro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152,5759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698,8587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851,4346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0,096172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0,58734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0,683512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Jabon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272,515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554,5985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827,1136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0,190858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0,349575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0,540433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Lecheamarilla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291,9052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0,224882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Majagua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11,88357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13,58122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1892,026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6908,494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8800,52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1,698663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6,773774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8,472436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Manteco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517,1909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7697,427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8214,618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0,470883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7,008228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7,479111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Maranon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204,9093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0,172212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hojaancha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336,909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0,16517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Nancite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8,488261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25,46478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1482,901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1288,319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4580,475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2580,024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32486,94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1,061032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0,822298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3,036967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0,903469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24,86465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1247,847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1,310907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Nispero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3,395304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450,6113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0,264609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Peine</w:t>
            </w:r>
            <w:proofErr w:type="spellEnd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mico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1,697652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907,8193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0,762957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57,72018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18,67417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15,27887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5,092957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3,395304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1,697652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108,6497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8748,707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8406,427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13435,14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8230,49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7917,315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14637,9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14605,92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8529,005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84510,91</w:t>
            </w:r>
          </w:p>
        </w:tc>
      </w:tr>
      <w:tr w:rsidR="00BA67E3" w:rsidRPr="004C4826" w:rsidTr="008B7BA1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6,48695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7,382375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9,86427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5,652278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6,391946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12,64893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13,782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10,75202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7E3" w:rsidRPr="004C4826" w:rsidRDefault="00BA67E3" w:rsidP="008B7BA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48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72,96077</w:t>
            </w:r>
          </w:p>
        </w:tc>
      </w:tr>
    </w:tbl>
    <w:p w:rsidR="00BA67E3" w:rsidRDefault="00BA67E3" w:rsidP="00BA67E3">
      <w:pPr>
        <w:spacing w:after="0"/>
        <w:ind w:left="360"/>
        <w:rPr>
          <w:lang w:val="es-AR"/>
        </w:rPr>
      </w:pPr>
    </w:p>
    <w:p w:rsidR="00F8316D" w:rsidRDefault="00F8316D">
      <w:pPr>
        <w:spacing w:after="0" w:line="360" w:lineRule="auto"/>
        <w:ind w:left="360"/>
        <w:rPr>
          <w:lang w:val="es-AR"/>
        </w:rPr>
      </w:pPr>
    </w:p>
    <w:p w:rsidR="00F8316D" w:rsidRDefault="00F8316D" w:rsidP="00F8316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Nota: </w:t>
      </w:r>
      <w:r>
        <w:rPr>
          <w:lang w:val="es-AR"/>
        </w:rPr>
        <w:tab/>
        <w:t>1. Utilice un cuadro igual a este para cada tipo de bosque identificado o grupo de especies seleccionadas, según su DMC y/o disponibilidad.</w:t>
      </w:r>
    </w:p>
    <w:p w:rsidR="00F8316D" w:rsidRDefault="00F8316D" w:rsidP="00F8316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>2. N = Número de árboles</w:t>
      </w:r>
    </w:p>
    <w:p w:rsidR="00023D42" w:rsidRDefault="00F8316D" w:rsidP="00023D42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G = Area basal</w:t>
      </w:r>
    </w:p>
    <w:p w:rsidR="00BA67E3" w:rsidRDefault="00F8316D" w:rsidP="00FF514E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    V = Volumen</w:t>
      </w:r>
    </w:p>
    <w:p w:rsidR="00BA67E3" w:rsidRDefault="00BA67E3" w:rsidP="00F8316D">
      <w:pPr>
        <w:spacing w:after="0" w:line="360" w:lineRule="auto"/>
        <w:ind w:left="360"/>
        <w:rPr>
          <w:lang w:val="es-AR"/>
        </w:rPr>
        <w:sectPr w:rsidR="00BA67E3" w:rsidSect="00BA67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lastRenderedPageBreak/>
        <w:t xml:space="preserve">9.6 Actividades de aprovechamiento </w:t>
      </w: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Actividades pre-aprovechamiento:</w:t>
      </w:r>
    </w:p>
    <w:p w:rsidR="00FF514E" w:rsidRPr="00DA061A" w:rsidRDefault="00B23CDD" w:rsidP="00FF514E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L</w:t>
      </w:r>
      <w:r w:rsidR="00FF514E" w:rsidRPr="00DA061A">
        <w:rPr>
          <w:lang w:val="es-AR"/>
        </w:rPr>
        <w:t>a parte de la r</w:t>
      </w:r>
      <w:r w:rsidRPr="00DA061A">
        <w:rPr>
          <w:lang w:val="es-AR"/>
        </w:rPr>
        <w:t>eserva que esta definida como</w:t>
      </w:r>
      <w:r w:rsidR="00FF514E" w:rsidRPr="00DA061A">
        <w:rPr>
          <w:lang w:val="es-AR"/>
        </w:rPr>
        <w:t xml:space="preserve"> bosque de aprovechamiento es acce</w:t>
      </w:r>
      <w:r w:rsidR="00334200" w:rsidRPr="00DA061A">
        <w:rPr>
          <w:lang w:val="es-AR"/>
        </w:rPr>
        <w:t xml:space="preserve">sible por el borde del terreno y </w:t>
      </w:r>
      <w:r w:rsidR="00FF514E" w:rsidRPr="00DA061A">
        <w:rPr>
          <w:lang w:val="es-AR"/>
        </w:rPr>
        <w:t>no es necesario construir camino</w:t>
      </w:r>
      <w:r w:rsidR="00334200" w:rsidRPr="00DA061A">
        <w:rPr>
          <w:lang w:val="es-AR"/>
        </w:rPr>
        <w:t>s nuevos</w:t>
      </w:r>
      <w:r w:rsidRPr="00DA061A">
        <w:rPr>
          <w:lang w:val="es-AR"/>
        </w:rPr>
        <w:t xml:space="preserve"> puesto que se pueden utilizar los caminos ya existentes.</w:t>
      </w:r>
    </w:p>
    <w:p w:rsidR="00023D42" w:rsidRPr="00DA061A" w:rsidRDefault="00023D42" w:rsidP="00F8316D">
      <w:pPr>
        <w:spacing w:after="0" w:line="360" w:lineRule="auto"/>
        <w:ind w:left="360"/>
        <w:rPr>
          <w:lang w:val="es-AR"/>
        </w:rPr>
      </w:pPr>
    </w:p>
    <w:p w:rsidR="00023D42" w:rsidRPr="00DA061A" w:rsidRDefault="00023D42" w:rsidP="00F8316D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Actividades de aprovechamiento:</w:t>
      </w:r>
    </w:p>
    <w:p w:rsidR="00023D42" w:rsidRPr="00DA061A" w:rsidRDefault="00B23CDD" w:rsidP="00334200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Para</w:t>
      </w:r>
      <w:r w:rsidR="00FF514E" w:rsidRPr="00DA061A">
        <w:rPr>
          <w:lang w:val="es-AR"/>
        </w:rPr>
        <w:t xml:space="preserve"> el aprovechamiento de la madera se van a utilizar motosierras. </w:t>
      </w:r>
      <w:r w:rsidRPr="00DA061A">
        <w:rPr>
          <w:lang w:val="es-AR"/>
        </w:rPr>
        <w:t>Para el transporte de la madera y la leña se utilizarán camionetas</w:t>
      </w:r>
      <w:r w:rsidR="00F92FE8" w:rsidRPr="00DA061A">
        <w:rPr>
          <w:lang w:val="es-AR"/>
        </w:rPr>
        <w:t>, ya que en la parcela están presentes mayormente los arboles de menor diametro.</w:t>
      </w:r>
      <w:r w:rsidRPr="00DA061A">
        <w:rPr>
          <w:lang w:val="es-AR"/>
        </w:rPr>
        <w:t xml:space="preserve"> </w:t>
      </w:r>
    </w:p>
    <w:p w:rsidR="00023D42" w:rsidRPr="00DA061A" w:rsidRDefault="00023D42" w:rsidP="00F8316D">
      <w:pPr>
        <w:spacing w:after="0" w:line="360" w:lineRule="auto"/>
        <w:ind w:left="360"/>
        <w:rPr>
          <w:lang w:val="es-AR"/>
        </w:rPr>
      </w:pPr>
    </w:p>
    <w:p w:rsidR="00023D42" w:rsidRPr="00DA061A" w:rsidRDefault="00023D42" w:rsidP="00F8316D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Actividades post-aprovechamiento:</w:t>
      </w:r>
    </w:p>
    <w:p w:rsidR="00023D42" w:rsidRDefault="00F92FE8" w:rsidP="00334200">
      <w:pPr>
        <w:spacing w:after="0" w:line="360" w:lineRule="auto"/>
        <w:ind w:left="360"/>
        <w:jc w:val="both"/>
        <w:rPr>
          <w:lang w:val="es-AR"/>
        </w:rPr>
      </w:pPr>
      <w:r w:rsidRPr="00DA061A">
        <w:rPr>
          <w:lang w:val="es-AR"/>
        </w:rPr>
        <w:t>Al término de</w:t>
      </w:r>
      <w:r w:rsidR="0006472A" w:rsidRPr="00DA061A">
        <w:rPr>
          <w:lang w:val="es-AR"/>
        </w:rPr>
        <w:t xml:space="preserve"> la fa</w:t>
      </w:r>
      <w:r w:rsidR="00334200" w:rsidRPr="00DA061A">
        <w:rPr>
          <w:lang w:val="es-AR"/>
        </w:rPr>
        <w:t>s</w:t>
      </w:r>
      <w:r w:rsidRPr="00DA061A">
        <w:rPr>
          <w:lang w:val="es-AR"/>
        </w:rPr>
        <w:t>e de</w:t>
      </w:r>
      <w:r w:rsidR="0006472A" w:rsidRPr="00DA061A">
        <w:rPr>
          <w:lang w:val="es-AR"/>
        </w:rPr>
        <w:t xml:space="preserve"> aprovechamiento de </w:t>
      </w:r>
      <w:r w:rsidRPr="00DA061A">
        <w:rPr>
          <w:lang w:val="es-AR"/>
        </w:rPr>
        <w:t xml:space="preserve">la </w:t>
      </w:r>
      <w:r w:rsidR="0006472A" w:rsidRPr="00DA061A">
        <w:rPr>
          <w:lang w:val="es-AR"/>
        </w:rPr>
        <w:t xml:space="preserve">madera, </w:t>
      </w:r>
      <w:r w:rsidRPr="00DA061A">
        <w:rPr>
          <w:lang w:val="es-AR"/>
        </w:rPr>
        <w:t>tendrá lugar la siembra de</w:t>
      </w:r>
      <w:r w:rsidR="0006472A" w:rsidRPr="00DA061A">
        <w:rPr>
          <w:lang w:val="es-AR"/>
        </w:rPr>
        <w:t xml:space="preserve"> las plantas de ca</w:t>
      </w:r>
      <w:r w:rsidR="00334200" w:rsidRPr="00DA061A">
        <w:rPr>
          <w:lang w:val="es-AR"/>
        </w:rPr>
        <w:t>cao</w:t>
      </w:r>
      <w:r w:rsidRPr="00DA061A">
        <w:rPr>
          <w:lang w:val="es-AR"/>
        </w:rPr>
        <w:t>. En aquellos lugares donde la densidad de los árboles no sea</w:t>
      </w:r>
      <w:r w:rsidR="0006472A" w:rsidRPr="00DA061A">
        <w:rPr>
          <w:lang w:val="es-AR"/>
        </w:rPr>
        <w:t xml:space="preserve"> sufi</w:t>
      </w:r>
      <w:r w:rsidRPr="00DA061A">
        <w:rPr>
          <w:lang w:val="es-AR"/>
        </w:rPr>
        <w:t>ciente para asegurar la sombra ó</w:t>
      </w:r>
      <w:r w:rsidR="0006472A" w:rsidRPr="00DA061A">
        <w:rPr>
          <w:lang w:val="es-AR"/>
        </w:rPr>
        <w:t xml:space="preserve">ptima, se </w:t>
      </w:r>
      <w:r w:rsidRPr="00DA061A">
        <w:rPr>
          <w:lang w:val="es-AR"/>
        </w:rPr>
        <w:t>sembrarán</w:t>
      </w:r>
      <w:r w:rsidR="0006472A" w:rsidRPr="00DA061A">
        <w:rPr>
          <w:lang w:val="es-AR"/>
        </w:rPr>
        <w:t xml:space="preserve"> arboles del genero </w:t>
      </w:r>
      <w:r w:rsidR="0006472A" w:rsidRPr="00DA061A">
        <w:rPr>
          <w:i/>
          <w:lang w:val="es-AR"/>
        </w:rPr>
        <w:t>Inga</w:t>
      </w:r>
      <w:r w:rsidR="0006472A" w:rsidRPr="00DA061A">
        <w:rPr>
          <w:lang w:val="es-AR"/>
        </w:rPr>
        <w:t>, que mejoran el suelo y fijan el nitrogeno.</w:t>
      </w:r>
    </w:p>
    <w:p w:rsidR="0006472A" w:rsidRDefault="0006472A" w:rsidP="00F8316D">
      <w:pPr>
        <w:spacing w:after="0" w:line="360" w:lineRule="auto"/>
        <w:ind w:left="360"/>
        <w:rPr>
          <w:lang w:val="es-AR"/>
        </w:rPr>
      </w:pPr>
    </w:p>
    <w:p w:rsidR="00023D42" w:rsidRPr="00DA061A" w:rsidRDefault="00023D42" w:rsidP="00F8316D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9.7 Red general de caminos (Mapa 4)</w:t>
      </w:r>
    </w:p>
    <w:p w:rsidR="00B34AA8" w:rsidRPr="00DA061A" w:rsidRDefault="00B34AA8" w:rsidP="00F8316D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No se van a construir nuevos caminos</w:t>
      </w:r>
    </w:p>
    <w:p w:rsidR="00B34AA8" w:rsidRPr="00DA061A" w:rsidRDefault="00B34AA8" w:rsidP="00F8316D">
      <w:pPr>
        <w:spacing w:after="0" w:line="360" w:lineRule="auto"/>
        <w:ind w:left="360"/>
        <w:rPr>
          <w:lang w:val="es-AR"/>
        </w:rPr>
      </w:pP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Cuadro 13. Red de caminos existentes y a construir</w:t>
      </w:r>
    </w:p>
    <w:tbl>
      <w:tblPr>
        <w:tblW w:w="7300" w:type="dxa"/>
        <w:tblInd w:w="93" w:type="dxa"/>
        <w:tblLook w:val="04A0"/>
      </w:tblPr>
      <w:tblGrid>
        <w:gridCol w:w="1760"/>
        <w:gridCol w:w="1700"/>
        <w:gridCol w:w="1043"/>
        <w:gridCol w:w="877"/>
        <w:gridCol w:w="1043"/>
        <w:gridCol w:w="877"/>
      </w:tblGrid>
      <w:tr w:rsidR="00023D42" w:rsidRPr="00023D42" w:rsidTr="00023D42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Clase</w:t>
            </w:r>
            <w:proofErr w:type="spellEnd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de </w:t>
            </w: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camino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existentes</w:t>
            </w:r>
            <w:proofErr w:type="spellEnd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(km)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A </w:t>
            </w: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construir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A </w:t>
            </w: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mantener</w:t>
            </w:r>
            <w:proofErr w:type="spellEnd"/>
          </w:p>
        </w:tc>
      </w:tr>
      <w:tr w:rsidR="00023D42" w:rsidRPr="00023D42" w:rsidTr="00023D42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D42" w:rsidRPr="00023D42" w:rsidRDefault="00023D42" w:rsidP="00023D42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D42" w:rsidRPr="00023D42" w:rsidRDefault="00023D42" w:rsidP="00023D42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(</w:t>
            </w: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Aňo</w:t>
            </w:r>
            <w:proofErr w:type="spellEnd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(km)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(</w:t>
            </w: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Aňo</w:t>
            </w:r>
            <w:proofErr w:type="spellEnd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(km)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Primarios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D42" w:rsidRPr="00023D42" w:rsidRDefault="00023D42" w:rsidP="00023D42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Sub-total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Secundarios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D42" w:rsidRPr="00023D42" w:rsidRDefault="00023D42" w:rsidP="00023D42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Subtotal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023D42" w:rsidRPr="00023D42" w:rsidTr="00023D42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TOTAL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D42" w:rsidRPr="00023D42" w:rsidRDefault="00023D42" w:rsidP="00023D4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23D42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023D42" w:rsidRDefault="00023D42" w:rsidP="00F8316D">
      <w:pPr>
        <w:spacing w:after="0" w:line="360" w:lineRule="auto"/>
        <w:ind w:left="360"/>
        <w:rPr>
          <w:lang w:val="es-AR"/>
        </w:rPr>
      </w:pP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  <w:r w:rsidRPr="00023D42">
        <w:rPr>
          <w:highlight w:val="cyan"/>
          <w:lang w:val="es-AR"/>
        </w:rPr>
        <w:t>9.8 Comercialización e industrialización de la madera:</w:t>
      </w: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</w:p>
    <w:p w:rsidR="00023D42" w:rsidRDefault="00023D42" w:rsidP="00F8316D">
      <w:pPr>
        <w:spacing w:after="0" w:line="360" w:lineRule="auto"/>
        <w:ind w:left="360"/>
        <w:rPr>
          <w:lang w:val="es-AR"/>
        </w:rPr>
      </w:pPr>
    </w:p>
    <w:p w:rsidR="00023D42" w:rsidRPr="0006472A" w:rsidRDefault="00023D42" w:rsidP="00023D42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highlight w:val="cyan"/>
          <w:lang w:val="es-AR"/>
        </w:rPr>
      </w:pPr>
      <w:r w:rsidRPr="0006472A">
        <w:rPr>
          <w:b/>
          <w:caps/>
          <w:highlight w:val="cyan"/>
          <w:lang w:val="es-AR"/>
        </w:rPr>
        <w:lastRenderedPageBreak/>
        <w:t>Actividades de proteccion del bosque</w:t>
      </w:r>
    </w:p>
    <w:p w:rsidR="0006472A" w:rsidRDefault="0006472A" w:rsidP="0006472A">
      <w:pPr>
        <w:autoSpaceDE w:val="0"/>
        <w:autoSpaceDN w:val="0"/>
        <w:adjustRightInd w:val="0"/>
        <w:spacing w:after="0"/>
        <w:ind w:left="360"/>
        <w:rPr>
          <w:rFonts w:ascii="LucidaSans" w:hAnsi="LucidaSans" w:cs="LucidaSans"/>
          <w:sz w:val="21"/>
          <w:szCs w:val="21"/>
          <w:lang w:val="es-ES"/>
        </w:rPr>
      </w:pPr>
      <w:r w:rsidRPr="0006472A">
        <w:rPr>
          <w:rFonts w:ascii="LucidaSans" w:hAnsi="LucidaSans" w:cs="LucidaSans"/>
          <w:sz w:val="21"/>
          <w:szCs w:val="21"/>
          <w:highlight w:val="cyan"/>
          <w:lang w:val="es-ES"/>
        </w:rPr>
        <w:t>Las actividades de protección del bosque van dirigidas a evitar incendios, invasiones y/o precarismo, es decir, la destrucción del bosque. Se recomienda tomar medidas sobre la marcación de linderos, rotulación, patrullaje o vigilancia, protección contra incendios y pastoreo.</w:t>
      </w:r>
    </w:p>
    <w:p w:rsidR="0006472A" w:rsidRPr="0006472A" w:rsidRDefault="0006472A" w:rsidP="0006472A">
      <w:pPr>
        <w:autoSpaceDE w:val="0"/>
        <w:autoSpaceDN w:val="0"/>
        <w:adjustRightInd w:val="0"/>
        <w:spacing w:after="0"/>
        <w:ind w:left="360"/>
        <w:rPr>
          <w:b/>
          <w:caps/>
          <w:lang w:val="es-AR"/>
        </w:rPr>
      </w:pPr>
    </w:p>
    <w:p w:rsidR="007C0D09" w:rsidRPr="0006472A" w:rsidRDefault="007C0D09" w:rsidP="007C0D09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highlight w:val="cyan"/>
          <w:lang w:val="es-AR"/>
        </w:rPr>
      </w:pPr>
      <w:r w:rsidRPr="0006472A">
        <w:rPr>
          <w:b/>
          <w:caps/>
          <w:highlight w:val="cyan"/>
          <w:lang w:val="es-AR"/>
        </w:rPr>
        <w:t xml:space="preserve">Actividades de impacto social </w:t>
      </w:r>
    </w:p>
    <w:p w:rsidR="007C0D09" w:rsidRPr="0006472A" w:rsidRDefault="0006472A" w:rsidP="0006472A">
      <w:pPr>
        <w:autoSpaceDE w:val="0"/>
        <w:autoSpaceDN w:val="0"/>
        <w:adjustRightInd w:val="0"/>
        <w:spacing w:after="0"/>
        <w:rPr>
          <w:rFonts w:ascii="LucidaSans" w:hAnsi="LucidaSans" w:cs="LucidaSans"/>
          <w:sz w:val="21"/>
          <w:szCs w:val="21"/>
          <w:lang w:val="es-ES"/>
        </w:rPr>
      </w:pPr>
      <w:r w:rsidRPr="0006472A">
        <w:rPr>
          <w:rFonts w:ascii="LucidaSans" w:hAnsi="LucidaSans" w:cs="LucidaSans"/>
          <w:sz w:val="21"/>
          <w:szCs w:val="21"/>
          <w:highlight w:val="cyan"/>
          <w:lang w:val="es-ES"/>
        </w:rPr>
        <w:t>Se debe</w:t>
      </w:r>
      <w:r w:rsidR="00F92FE8">
        <w:rPr>
          <w:rFonts w:ascii="LucidaSans" w:hAnsi="LucidaSans" w:cs="LucidaSans"/>
          <w:sz w:val="21"/>
          <w:szCs w:val="21"/>
          <w:highlight w:val="cyan"/>
          <w:lang w:val="es-ES"/>
        </w:rPr>
        <w:t>n</w:t>
      </w:r>
      <w:r w:rsidRPr="0006472A">
        <w:rPr>
          <w:rFonts w:ascii="LucidaSans" w:hAnsi="LucidaSans" w:cs="LucidaSans"/>
          <w:sz w:val="21"/>
          <w:szCs w:val="21"/>
          <w:highlight w:val="cyan"/>
          <w:lang w:val="es-ES"/>
        </w:rPr>
        <w:t xml:space="preserve"> describir las actividades de capacitación a desarrollar, obras de beneficio social a realizar en coordinación con las autoridades locales de igual manera la generación de empleo directo e indirecto de las actividades forestales a realizar.</w:t>
      </w:r>
    </w:p>
    <w:p w:rsidR="0006472A" w:rsidRPr="0006472A" w:rsidRDefault="0006472A" w:rsidP="0006472A">
      <w:pPr>
        <w:autoSpaceDE w:val="0"/>
        <w:autoSpaceDN w:val="0"/>
        <w:adjustRightInd w:val="0"/>
        <w:spacing w:after="0"/>
        <w:rPr>
          <w:lang w:val="es-ES"/>
        </w:rPr>
      </w:pPr>
    </w:p>
    <w:p w:rsidR="007C0D09" w:rsidRPr="0006472A" w:rsidRDefault="007C0D09" w:rsidP="007C0D09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highlight w:val="cyan"/>
          <w:lang w:val="es-AR"/>
        </w:rPr>
      </w:pPr>
      <w:r w:rsidRPr="0006472A">
        <w:rPr>
          <w:b/>
          <w:caps/>
          <w:highlight w:val="cyan"/>
          <w:lang w:val="es-AR"/>
        </w:rPr>
        <w:t>Manejo de productos no maderables</w:t>
      </w:r>
    </w:p>
    <w:p w:rsidR="00F8316D" w:rsidRPr="0006472A" w:rsidRDefault="0006472A" w:rsidP="0006472A">
      <w:pPr>
        <w:autoSpaceDE w:val="0"/>
        <w:autoSpaceDN w:val="0"/>
        <w:adjustRightInd w:val="0"/>
        <w:spacing w:after="0"/>
        <w:ind w:left="360"/>
        <w:jc w:val="both"/>
        <w:rPr>
          <w:rFonts w:ascii="LucidaSans" w:hAnsi="LucidaSans" w:cs="LucidaSans"/>
          <w:sz w:val="21"/>
          <w:szCs w:val="21"/>
          <w:lang w:val="es-ES"/>
        </w:rPr>
      </w:pPr>
      <w:r w:rsidRPr="0006472A">
        <w:rPr>
          <w:rFonts w:ascii="LucidaSans" w:hAnsi="LucidaSans" w:cs="LucidaSans"/>
          <w:sz w:val="21"/>
          <w:szCs w:val="21"/>
          <w:highlight w:val="cyan"/>
          <w:lang w:val="es-ES"/>
        </w:rPr>
        <w:t>En este acápite se debe decir que, quiénes y cómo van a manejar los productos identificados como no maderables, dónde van a comercializarlos (lugar y responsable de la venta etc.). de acuerdo con lo dispuesto en Normas y Disposiciones Administrativas.</w:t>
      </w:r>
    </w:p>
    <w:p w:rsidR="0006472A" w:rsidRPr="0006472A" w:rsidRDefault="0006472A" w:rsidP="0006472A">
      <w:pPr>
        <w:autoSpaceDE w:val="0"/>
        <w:autoSpaceDN w:val="0"/>
        <w:adjustRightInd w:val="0"/>
        <w:spacing w:after="0"/>
        <w:ind w:left="360"/>
        <w:jc w:val="both"/>
        <w:rPr>
          <w:lang w:val="es-ES"/>
        </w:rPr>
      </w:pPr>
    </w:p>
    <w:p w:rsidR="007C0D09" w:rsidRPr="00AE5F39" w:rsidRDefault="007C0D09" w:rsidP="007C0D09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highlight w:val="cyan"/>
          <w:lang w:val="es-AR"/>
        </w:rPr>
      </w:pPr>
      <w:r w:rsidRPr="00AE5F39">
        <w:rPr>
          <w:b/>
          <w:caps/>
          <w:highlight w:val="cyan"/>
          <w:lang w:val="es-AR"/>
        </w:rPr>
        <w:t xml:space="preserve">Sistemas de registro y monitoreo </w:t>
      </w:r>
    </w:p>
    <w:p w:rsidR="007C0D09" w:rsidRDefault="00AE5F39" w:rsidP="00AE5F39">
      <w:pPr>
        <w:autoSpaceDE w:val="0"/>
        <w:autoSpaceDN w:val="0"/>
        <w:adjustRightInd w:val="0"/>
        <w:spacing w:after="0"/>
        <w:ind w:left="360"/>
        <w:rPr>
          <w:rFonts w:ascii="LucidaSans" w:hAnsi="LucidaSans" w:cs="LucidaSans"/>
          <w:sz w:val="21"/>
          <w:szCs w:val="21"/>
          <w:lang w:val="es-ES"/>
        </w:rPr>
      </w:pPr>
      <w:r w:rsidRPr="00AE5F39">
        <w:rPr>
          <w:rFonts w:ascii="LucidaSans" w:hAnsi="LucidaSans" w:cs="LucidaSans"/>
          <w:sz w:val="21"/>
          <w:szCs w:val="21"/>
          <w:highlight w:val="cyan"/>
          <w:lang w:val="es-ES"/>
        </w:rPr>
        <w:t>Detallar aquí cómo se llevará el control de los registros de costos, rendimientos, dinámica del bosque, impacto del proyecto, control y seguimiento detallado de los productos provechados.</w:t>
      </w:r>
    </w:p>
    <w:p w:rsidR="00AE5F39" w:rsidRPr="00AE5F39" w:rsidRDefault="00AE5F39" w:rsidP="00AE5F39">
      <w:pPr>
        <w:autoSpaceDE w:val="0"/>
        <w:autoSpaceDN w:val="0"/>
        <w:adjustRightInd w:val="0"/>
        <w:spacing w:after="0"/>
        <w:ind w:left="360"/>
        <w:rPr>
          <w:lang w:val="es-AR"/>
        </w:rPr>
      </w:pPr>
    </w:p>
    <w:p w:rsidR="007C0D09" w:rsidRPr="00DA061A" w:rsidRDefault="007C0D09" w:rsidP="007C0D09">
      <w:pPr>
        <w:pStyle w:val="Odsekzoznamu"/>
        <w:numPr>
          <w:ilvl w:val="0"/>
          <w:numId w:val="1"/>
        </w:numPr>
        <w:spacing w:after="0" w:line="360" w:lineRule="auto"/>
        <w:rPr>
          <w:b/>
          <w:caps/>
          <w:lang w:val="es-AR"/>
        </w:rPr>
      </w:pPr>
      <w:r w:rsidRPr="00DA061A">
        <w:rPr>
          <w:b/>
          <w:caps/>
          <w:lang w:val="es-AR"/>
        </w:rPr>
        <w:t>Cronograma de actividades</w:t>
      </w:r>
    </w:p>
    <w:p w:rsidR="007C0D09" w:rsidRDefault="007C0D09">
      <w:pPr>
        <w:spacing w:after="0" w:line="360" w:lineRule="auto"/>
        <w:ind w:left="360"/>
        <w:rPr>
          <w:lang w:val="es-AR"/>
        </w:rPr>
      </w:pPr>
      <w:r w:rsidRPr="00DA061A">
        <w:rPr>
          <w:lang w:val="es-AR"/>
        </w:rPr>
        <w:t>Cuadro 14. Cronograma de actividades</w:t>
      </w:r>
    </w:p>
    <w:tbl>
      <w:tblPr>
        <w:tblW w:w="8901" w:type="dxa"/>
        <w:tblInd w:w="93" w:type="dxa"/>
        <w:tblLook w:val="04A0"/>
      </w:tblPr>
      <w:tblGrid>
        <w:gridCol w:w="2180"/>
        <w:gridCol w:w="923"/>
        <w:gridCol w:w="923"/>
        <w:gridCol w:w="923"/>
        <w:gridCol w:w="923"/>
        <w:gridCol w:w="923"/>
        <w:gridCol w:w="923"/>
        <w:gridCol w:w="1183"/>
      </w:tblGrid>
      <w:tr w:rsidR="007C0D09" w:rsidRPr="007C0D09" w:rsidTr="007C0D09">
        <w:trPr>
          <w:trHeight w:val="300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Actividades</w:t>
            </w:r>
            <w:proofErr w:type="spellEnd"/>
          </w:p>
        </w:tc>
        <w:tc>
          <w:tcPr>
            <w:tcW w:w="67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3634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A</w:t>
            </w:r>
            <w:r w:rsidR="003634AD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ñ</w:t>
            </w: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o</w:t>
            </w:r>
            <w:proofErr w:type="spellEnd"/>
          </w:p>
        </w:tc>
      </w:tr>
      <w:tr w:rsidR="007C0D09" w:rsidRPr="007C0D09" w:rsidTr="007C0D09">
        <w:trPr>
          <w:trHeight w:val="315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D09" w:rsidRPr="007C0D09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7C0D09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0D0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…</w:t>
            </w:r>
          </w:p>
        </w:tc>
      </w:tr>
      <w:tr w:rsidR="007C0D09" w:rsidRPr="0017211F" w:rsidTr="0017211F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17211F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Tala de los arboles disenados para extraer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17211F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7C0D09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7C0D09" w:rsidRPr="0017211F" w:rsidTr="0017211F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17211F" w:rsidP="0017211F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Sembra de las plantas de café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7C0D09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17211F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7C0D09" w:rsidRPr="0017211F" w:rsidTr="0017211F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17211F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Sembra de los arboles de la sombra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7C0D09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9" w:rsidRPr="0017211F" w:rsidRDefault="0017211F" w:rsidP="001721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  <w:tr w:rsidR="007C0D09" w:rsidRPr="0017211F" w:rsidTr="007C0D09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3634AD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 xml:space="preserve">Mantenimiento de la planación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  <w:r w:rsidR="003634A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  <w:r w:rsidR="003634A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  <w:r w:rsidR="003634A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  <w:r w:rsidR="003634AD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D09" w:rsidRPr="0017211F" w:rsidRDefault="007C0D09" w:rsidP="007C0D09">
            <w:pPr>
              <w:spacing w:after="0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  <w:r w:rsidRPr="0017211F">
              <w:rPr>
                <w:rFonts w:ascii="Calibri" w:eastAsia="Times New Roman" w:hAnsi="Calibri" w:cs="Times New Roman"/>
                <w:color w:val="000000"/>
                <w:sz w:val="22"/>
                <w:lang w:val="es-ES" w:eastAsia="en-GB"/>
              </w:rPr>
              <w:t> </w:t>
            </w:r>
          </w:p>
        </w:tc>
      </w:tr>
    </w:tbl>
    <w:p w:rsidR="007C0D09" w:rsidRDefault="007C0D09">
      <w:pPr>
        <w:spacing w:after="0" w:line="360" w:lineRule="auto"/>
        <w:ind w:left="360"/>
        <w:rPr>
          <w:lang w:val="es-AR"/>
        </w:rPr>
      </w:pPr>
    </w:p>
    <w:p w:rsidR="007C0D09" w:rsidRDefault="007C0D09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MAPAS</w:t>
      </w:r>
    </w:p>
    <w:p w:rsidR="007C0D09" w:rsidRDefault="007C0D09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Mapa 1.</w:t>
      </w:r>
      <w:r>
        <w:rPr>
          <w:lang w:val="es-AR"/>
        </w:rPr>
        <w:tab/>
        <w:t>Localización de la propiedad</w:t>
      </w:r>
    </w:p>
    <w:p w:rsidR="007C0D09" w:rsidRDefault="007C0D09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Mapa 2. </w:t>
      </w:r>
      <w:r>
        <w:rPr>
          <w:lang w:val="es-AR"/>
        </w:rPr>
        <w:tab/>
        <w:t>Topografía e hidrología</w:t>
      </w:r>
    </w:p>
    <w:p w:rsidR="007C0D09" w:rsidRDefault="007C0D09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 xml:space="preserve">Mapa 3. </w:t>
      </w:r>
      <w:r>
        <w:rPr>
          <w:lang w:val="es-AR"/>
        </w:rPr>
        <w:tab/>
        <w:t>Clasificación de los tipos de bosques y diseno del inventario</w:t>
      </w:r>
    </w:p>
    <w:p w:rsidR="007C0D09" w:rsidRPr="00D933E1" w:rsidRDefault="007C0D09">
      <w:pPr>
        <w:spacing w:after="0" w:line="360" w:lineRule="auto"/>
        <w:ind w:left="360"/>
        <w:rPr>
          <w:lang w:val="es-AR"/>
        </w:rPr>
      </w:pPr>
      <w:r>
        <w:rPr>
          <w:lang w:val="es-AR"/>
        </w:rPr>
        <w:t>Mapa 4. División del bosque en uinidades de corta (Sectores y/o Areas de Aprovechamiento Anual) y red de caminos</w:t>
      </w:r>
    </w:p>
    <w:sectPr w:rsidR="007C0D09" w:rsidRPr="00D933E1" w:rsidSect="00BA67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00E"/>
    <w:multiLevelType w:val="hybridMultilevel"/>
    <w:tmpl w:val="9ACCFA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10642"/>
    <w:multiLevelType w:val="hybridMultilevel"/>
    <w:tmpl w:val="8240511E"/>
    <w:lvl w:ilvl="0" w:tplc="3CAC10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2A0533"/>
    <w:multiLevelType w:val="hybridMultilevel"/>
    <w:tmpl w:val="B73C2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6AAE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1B87"/>
    <w:multiLevelType w:val="hybridMultilevel"/>
    <w:tmpl w:val="6BF4F3DC"/>
    <w:lvl w:ilvl="0" w:tplc="B14C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1DC1"/>
    <w:rsid w:val="00001601"/>
    <w:rsid w:val="000035EB"/>
    <w:rsid w:val="000038E2"/>
    <w:rsid w:val="00006301"/>
    <w:rsid w:val="00006DA0"/>
    <w:rsid w:val="00012FF0"/>
    <w:rsid w:val="00013D1B"/>
    <w:rsid w:val="00016F58"/>
    <w:rsid w:val="00020631"/>
    <w:rsid w:val="00020B98"/>
    <w:rsid w:val="00021300"/>
    <w:rsid w:val="000227D0"/>
    <w:rsid w:val="00023D42"/>
    <w:rsid w:val="00024E73"/>
    <w:rsid w:val="000257B0"/>
    <w:rsid w:val="00027491"/>
    <w:rsid w:val="0003273B"/>
    <w:rsid w:val="0003357D"/>
    <w:rsid w:val="0003540C"/>
    <w:rsid w:val="00035958"/>
    <w:rsid w:val="00037BE3"/>
    <w:rsid w:val="00040827"/>
    <w:rsid w:val="000417A0"/>
    <w:rsid w:val="00042748"/>
    <w:rsid w:val="00046FF2"/>
    <w:rsid w:val="00051E34"/>
    <w:rsid w:val="00053559"/>
    <w:rsid w:val="00055D6C"/>
    <w:rsid w:val="00056A00"/>
    <w:rsid w:val="00056ACE"/>
    <w:rsid w:val="000574F5"/>
    <w:rsid w:val="00061AC8"/>
    <w:rsid w:val="000620AA"/>
    <w:rsid w:val="0006472A"/>
    <w:rsid w:val="00064F4D"/>
    <w:rsid w:val="00065E57"/>
    <w:rsid w:val="0006601D"/>
    <w:rsid w:val="00081548"/>
    <w:rsid w:val="00081F45"/>
    <w:rsid w:val="000873B4"/>
    <w:rsid w:val="00087DC1"/>
    <w:rsid w:val="00091028"/>
    <w:rsid w:val="00093456"/>
    <w:rsid w:val="00095198"/>
    <w:rsid w:val="0009688E"/>
    <w:rsid w:val="00097E34"/>
    <w:rsid w:val="000A08A1"/>
    <w:rsid w:val="000A50B0"/>
    <w:rsid w:val="000A612B"/>
    <w:rsid w:val="000A633B"/>
    <w:rsid w:val="000B3123"/>
    <w:rsid w:val="000B5464"/>
    <w:rsid w:val="000B5E70"/>
    <w:rsid w:val="000C0890"/>
    <w:rsid w:val="000C2498"/>
    <w:rsid w:val="000C4D52"/>
    <w:rsid w:val="000C62BB"/>
    <w:rsid w:val="000D2C8A"/>
    <w:rsid w:val="000D62FD"/>
    <w:rsid w:val="000D6473"/>
    <w:rsid w:val="000D71DF"/>
    <w:rsid w:val="000F02A9"/>
    <w:rsid w:val="000F1C16"/>
    <w:rsid w:val="000F238A"/>
    <w:rsid w:val="000F352E"/>
    <w:rsid w:val="00102181"/>
    <w:rsid w:val="00102631"/>
    <w:rsid w:val="00103D9B"/>
    <w:rsid w:val="00104006"/>
    <w:rsid w:val="00104075"/>
    <w:rsid w:val="001065D0"/>
    <w:rsid w:val="001078DE"/>
    <w:rsid w:val="00110DCB"/>
    <w:rsid w:val="001110AB"/>
    <w:rsid w:val="001112D5"/>
    <w:rsid w:val="00111800"/>
    <w:rsid w:val="001132D3"/>
    <w:rsid w:val="00114094"/>
    <w:rsid w:val="001144D2"/>
    <w:rsid w:val="00117B66"/>
    <w:rsid w:val="00121076"/>
    <w:rsid w:val="001212F6"/>
    <w:rsid w:val="0012393D"/>
    <w:rsid w:val="00123B8B"/>
    <w:rsid w:val="00124A61"/>
    <w:rsid w:val="00124B91"/>
    <w:rsid w:val="00125055"/>
    <w:rsid w:val="00125ABB"/>
    <w:rsid w:val="00130290"/>
    <w:rsid w:val="00130C54"/>
    <w:rsid w:val="001359D2"/>
    <w:rsid w:val="00135F80"/>
    <w:rsid w:val="00142BCE"/>
    <w:rsid w:val="00147A7E"/>
    <w:rsid w:val="00150258"/>
    <w:rsid w:val="00151F93"/>
    <w:rsid w:val="001531E8"/>
    <w:rsid w:val="00154090"/>
    <w:rsid w:val="0017211F"/>
    <w:rsid w:val="00172461"/>
    <w:rsid w:val="001728B5"/>
    <w:rsid w:val="00176B09"/>
    <w:rsid w:val="00176D9B"/>
    <w:rsid w:val="00176E70"/>
    <w:rsid w:val="00177943"/>
    <w:rsid w:val="00177AB7"/>
    <w:rsid w:val="001805ED"/>
    <w:rsid w:val="00181E01"/>
    <w:rsid w:val="00183E86"/>
    <w:rsid w:val="00184D88"/>
    <w:rsid w:val="001901A5"/>
    <w:rsid w:val="0019105E"/>
    <w:rsid w:val="001943C4"/>
    <w:rsid w:val="00196E57"/>
    <w:rsid w:val="001A0F9A"/>
    <w:rsid w:val="001A1FDC"/>
    <w:rsid w:val="001A22F0"/>
    <w:rsid w:val="001B12F7"/>
    <w:rsid w:val="001B2DDA"/>
    <w:rsid w:val="001B62F6"/>
    <w:rsid w:val="001D11CD"/>
    <w:rsid w:val="001D1DC1"/>
    <w:rsid w:val="001D45A2"/>
    <w:rsid w:val="001D4907"/>
    <w:rsid w:val="001D4F28"/>
    <w:rsid w:val="001D54A5"/>
    <w:rsid w:val="001E00EE"/>
    <w:rsid w:val="001E02FC"/>
    <w:rsid w:val="001E385C"/>
    <w:rsid w:val="001E452C"/>
    <w:rsid w:val="001E5ED6"/>
    <w:rsid w:val="001E66D2"/>
    <w:rsid w:val="001F47DA"/>
    <w:rsid w:val="001F5CD8"/>
    <w:rsid w:val="001F696F"/>
    <w:rsid w:val="00202D54"/>
    <w:rsid w:val="00203CB1"/>
    <w:rsid w:val="00204F5F"/>
    <w:rsid w:val="0020549C"/>
    <w:rsid w:val="00206520"/>
    <w:rsid w:val="00207AA6"/>
    <w:rsid w:val="00210624"/>
    <w:rsid w:val="00213C74"/>
    <w:rsid w:val="00213F5B"/>
    <w:rsid w:val="00215609"/>
    <w:rsid w:val="00215B97"/>
    <w:rsid w:val="0021651E"/>
    <w:rsid w:val="00226C64"/>
    <w:rsid w:val="002302BF"/>
    <w:rsid w:val="002305D2"/>
    <w:rsid w:val="002311E3"/>
    <w:rsid w:val="002336BE"/>
    <w:rsid w:val="00237B57"/>
    <w:rsid w:val="0024291F"/>
    <w:rsid w:val="00246B7F"/>
    <w:rsid w:val="00247BA0"/>
    <w:rsid w:val="00247E0C"/>
    <w:rsid w:val="0025071A"/>
    <w:rsid w:val="00252DBB"/>
    <w:rsid w:val="00253C2E"/>
    <w:rsid w:val="002555E7"/>
    <w:rsid w:val="00257E9F"/>
    <w:rsid w:val="002614D6"/>
    <w:rsid w:val="00261F19"/>
    <w:rsid w:val="0026270B"/>
    <w:rsid w:val="002667D6"/>
    <w:rsid w:val="00267585"/>
    <w:rsid w:val="0027125E"/>
    <w:rsid w:val="0027493A"/>
    <w:rsid w:val="00274CDA"/>
    <w:rsid w:val="0027680B"/>
    <w:rsid w:val="002768FA"/>
    <w:rsid w:val="00277919"/>
    <w:rsid w:val="00280E4F"/>
    <w:rsid w:val="00283053"/>
    <w:rsid w:val="002840CF"/>
    <w:rsid w:val="002846FE"/>
    <w:rsid w:val="00284810"/>
    <w:rsid w:val="00285366"/>
    <w:rsid w:val="00287F29"/>
    <w:rsid w:val="002939E3"/>
    <w:rsid w:val="002956C0"/>
    <w:rsid w:val="002970C6"/>
    <w:rsid w:val="002A0568"/>
    <w:rsid w:val="002A0A22"/>
    <w:rsid w:val="002A1A58"/>
    <w:rsid w:val="002A40AB"/>
    <w:rsid w:val="002A551E"/>
    <w:rsid w:val="002B0E99"/>
    <w:rsid w:val="002B121A"/>
    <w:rsid w:val="002B24E1"/>
    <w:rsid w:val="002B2D48"/>
    <w:rsid w:val="002B62BD"/>
    <w:rsid w:val="002B71EB"/>
    <w:rsid w:val="002B7918"/>
    <w:rsid w:val="002C215A"/>
    <w:rsid w:val="002C2C72"/>
    <w:rsid w:val="002C2E44"/>
    <w:rsid w:val="002C425C"/>
    <w:rsid w:val="002C5998"/>
    <w:rsid w:val="002C6DD5"/>
    <w:rsid w:val="002D2E6C"/>
    <w:rsid w:val="002E2000"/>
    <w:rsid w:val="002E3502"/>
    <w:rsid w:val="002E4914"/>
    <w:rsid w:val="002E5123"/>
    <w:rsid w:val="002E5248"/>
    <w:rsid w:val="002E584B"/>
    <w:rsid w:val="002E5EAA"/>
    <w:rsid w:val="002F1393"/>
    <w:rsid w:val="002F2C4E"/>
    <w:rsid w:val="002F318E"/>
    <w:rsid w:val="002F5CB7"/>
    <w:rsid w:val="00300BAA"/>
    <w:rsid w:val="003048F5"/>
    <w:rsid w:val="00304AF2"/>
    <w:rsid w:val="003065B1"/>
    <w:rsid w:val="00311773"/>
    <w:rsid w:val="0031267D"/>
    <w:rsid w:val="00314CB9"/>
    <w:rsid w:val="00316A8D"/>
    <w:rsid w:val="00320386"/>
    <w:rsid w:val="00321C9D"/>
    <w:rsid w:val="00324551"/>
    <w:rsid w:val="00332017"/>
    <w:rsid w:val="00334200"/>
    <w:rsid w:val="003351DE"/>
    <w:rsid w:val="00336C96"/>
    <w:rsid w:val="00336F55"/>
    <w:rsid w:val="00345128"/>
    <w:rsid w:val="00345CD5"/>
    <w:rsid w:val="00346E0E"/>
    <w:rsid w:val="00351DD6"/>
    <w:rsid w:val="00356341"/>
    <w:rsid w:val="00357206"/>
    <w:rsid w:val="00357A86"/>
    <w:rsid w:val="00357E5E"/>
    <w:rsid w:val="00362A45"/>
    <w:rsid w:val="00362F45"/>
    <w:rsid w:val="003634AD"/>
    <w:rsid w:val="003644F3"/>
    <w:rsid w:val="003657DC"/>
    <w:rsid w:val="0036601C"/>
    <w:rsid w:val="00372EAB"/>
    <w:rsid w:val="00374C48"/>
    <w:rsid w:val="00375617"/>
    <w:rsid w:val="00382DC9"/>
    <w:rsid w:val="003842D6"/>
    <w:rsid w:val="003846AD"/>
    <w:rsid w:val="003846B1"/>
    <w:rsid w:val="0038603C"/>
    <w:rsid w:val="0039265E"/>
    <w:rsid w:val="00393BAC"/>
    <w:rsid w:val="00396804"/>
    <w:rsid w:val="003A16BB"/>
    <w:rsid w:val="003A29FC"/>
    <w:rsid w:val="003A4C70"/>
    <w:rsid w:val="003A4FFA"/>
    <w:rsid w:val="003A73F6"/>
    <w:rsid w:val="003B042F"/>
    <w:rsid w:val="003B1D8E"/>
    <w:rsid w:val="003B4BE6"/>
    <w:rsid w:val="003C11F1"/>
    <w:rsid w:val="003C1E9E"/>
    <w:rsid w:val="003C4642"/>
    <w:rsid w:val="003C49F4"/>
    <w:rsid w:val="003C5338"/>
    <w:rsid w:val="003C783E"/>
    <w:rsid w:val="003D169F"/>
    <w:rsid w:val="003D3C47"/>
    <w:rsid w:val="003D4E38"/>
    <w:rsid w:val="003D6660"/>
    <w:rsid w:val="003E0D73"/>
    <w:rsid w:val="003E3046"/>
    <w:rsid w:val="003E3211"/>
    <w:rsid w:val="003E5109"/>
    <w:rsid w:val="003E7D65"/>
    <w:rsid w:val="003F0229"/>
    <w:rsid w:val="003F0AFB"/>
    <w:rsid w:val="003F1483"/>
    <w:rsid w:val="003F460D"/>
    <w:rsid w:val="003F4EDD"/>
    <w:rsid w:val="003F6A38"/>
    <w:rsid w:val="004025B7"/>
    <w:rsid w:val="00404126"/>
    <w:rsid w:val="004065C6"/>
    <w:rsid w:val="00410665"/>
    <w:rsid w:val="0041265B"/>
    <w:rsid w:val="00415BEA"/>
    <w:rsid w:val="00416E65"/>
    <w:rsid w:val="00417D1F"/>
    <w:rsid w:val="004216AB"/>
    <w:rsid w:val="0042263D"/>
    <w:rsid w:val="00423284"/>
    <w:rsid w:val="0042389F"/>
    <w:rsid w:val="004269A1"/>
    <w:rsid w:val="00427471"/>
    <w:rsid w:val="0042792E"/>
    <w:rsid w:val="004312C8"/>
    <w:rsid w:val="00433480"/>
    <w:rsid w:val="0043672B"/>
    <w:rsid w:val="00447A7E"/>
    <w:rsid w:val="00450192"/>
    <w:rsid w:val="00450FC2"/>
    <w:rsid w:val="00451CCD"/>
    <w:rsid w:val="00451F7F"/>
    <w:rsid w:val="0045734E"/>
    <w:rsid w:val="0046202F"/>
    <w:rsid w:val="004624C1"/>
    <w:rsid w:val="004632BD"/>
    <w:rsid w:val="00464BCD"/>
    <w:rsid w:val="00467190"/>
    <w:rsid w:val="0047011C"/>
    <w:rsid w:val="00472621"/>
    <w:rsid w:val="004736A4"/>
    <w:rsid w:val="0047510C"/>
    <w:rsid w:val="00482ADC"/>
    <w:rsid w:val="00483597"/>
    <w:rsid w:val="004836B3"/>
    <w:rsid w:val="00483FC4"/>
    <w:rsid w:val="004862B9"/>
    <w:rsid w:val="0048706F"/>
    <w:rsid w:val="004872B0"/>
    <w:rsid w:val="004901A3"/>
    <w:rsid w:val="00493099"/>
    <w:rsid w:val="00493215"/>
    <w:rsid w:val="004948AF"/>
    <w:rsid w:val="00497E49"/>
    <w:rsid w:val="004A1915"/>
    <w:rsid w:val="004A3168"/>
    <w:rsid w:val="004A4F59"/>
    <w:rsid w:val="004A531A"/>
    <w:rsid w:val="004A5B0D"/>
    <w:rsid w:val="004A630F"/>
    <w:rsid w:val="004A6858"/>
    <w:rsid w:val="004A7614"/>
    <w:rsid w:val="004B0A5D"/>
    <w:rsid w:val="004B4C62"/>
    <w:rsid w:val="004B6310"/>
    <w:rsid w:val="004C0E00"/>
    <w:rsid w:val="004C2D8B"/>
    <w:rsid w:val="004C4826"/>
    <w:rsid w:val="004C5D7B"/>
    <w:rsid w:val="004C69FF"/>
    <w:rsid w:val="004C6BAB"/>
    <w:rsid w:val="004C75FE"/>
    <w:rsid w:val="004D1A5F"/>
    <w:rsid w:val="004D509A"/>
    <w:rsid w:val="004D6117"/>
    <w:rsid w:val="004E04E6"/>
    <w:rsid w:val="004E097A"/>
    <w:rsid w:val="004E1CD4"/>
    <w:rsid w:val="004E3D90"/>
    <w:rsid w:val="004F41BC"/>
    <w:rsid w:val="004F531D"/>
    <w:rsid w:val="004F5675"/>
    <w:rsid w:val="004F6447"/>
    <w:rsid w:val="005007CB"/>
    <w:rsid w:val="00500AF0"/>
    <w:rsid w:val="00502546"/>
    <w:rsid w:val="00505612"/>
    <w:rsid w:val="005063D7"/>
    <w:rsid w:val="00507451"/>
    <w:rsid w:val="00507607"/>
    <w:rsid w:val="00507937"/>
    <w:rsid w:val="005152E2"/>
    <w:rsid w:val="005205D9"/>
    <w:rsid w:val="0052144E"/>
    <w:rsid w:val="00521BFA"/>
    <w:rsid w:val="005223BB"/>
    <w:rsid w:val="00523009"/>
    <w:rsid w:val="005247EA"/>
    <w:rsid w:val="0052490F"/>
    <w:rsid w:val="00525C7B"/>
    <w:rsid w:val="00527059"/>
    <w:rsid w:val="00527F58"/>
    <w:rsid w:val="00533FC9"/>
    <w:rsid w:val="005344E4"/>
    <w:rsid w:val="00534C49"/>
    <w:rsid w:val="00535EEB"/>
    <w:rsid w:val="00536F5D"/>
    <w:rsid w:val="005373DF"/>
    <w:rsid w:val="00546169"/>
    <w:rsid w:val="0054627F"/>
    <w:rsid w:val="00550459"/>
    <w:rsid w:val="00550B0C"/>
    <w:rsid w:val="00551787"/>
    <w:rsid w:val="00553313"/>
    <w:rsid w:val="0055365D"/>
    <w:rsid w:val="005546DC"/>
    <w:rsid w:val="00556719"/>
    <w:rsid w:val="005574E5"/>
    <w:rsid w:val="005601FB"/>
    <w:rsid w:val="0056379C"/>
    <w:rsid w:val="00566116"/>
    <w:rsid w:val="0056691B"/>
    <w:rsid w:val="005709C6"/>
    <w:rsid w:val="00570AE4"/>
    <w:rsid w:val="005727AD"/>
    <w:rsid w:val="00574795"/>
    <w:rsid w:val="00574CC3"/>
    <w:rsid w:val="00575539"/>
    <w:rsid w:val="00576A12"/>
    <w:rsid w:val="00582F75"/>
    <w:rsid w:val="0058775A"/>
    <w:rsid w:val="00593B55"/>
    <w:rsid w:val="005A01E0"/>
    <w:rsid w:val="005A269D"/>
    <w:rsid w:val="005A30D1"/>
    <w:rsid w:val="005A77C5"/>
    <w:rsid w:val="005B2573"/>
    <w:rsid w:val="005B5123"/>
    <w:rsid w:val="005C00DA"/>
    <w:rsid w:val="005C0636"/>
    <w:rsid w:val="005C2411"/>
    <w:rsid w:val="005C7200"/>
    <w:rsid w:val="005D04AB"/>
    <w:rsid w:val="005D135D"/>
    <w:rsid w:val="005D1CF5"/>
    <w:rsid w:val="005D72ED"/>
    <w:rsid w:val="005D7FDC"/>
    <w:rsid w:val="005E43A6"/>
    <w:rsid w:val="005E4953"/>
    <w:rsid w:val="005E5364"/>
    <w:rsid w:val="005F03BB"/>
    <w:rsid w:val="005F0E68"/>
    <w:rsid w:val="00602FCC"/>
    <w:rsid w:val="00603FFB"/>
    <w:rsid w:val="00604F6C"/>
    <w:rsid w:val="00605CE6"/>
    <w:rsid w:val="00607A45"/>
    <w:rsid w:val="00613469"/>
    <w:rsid w:val="00615C2C"/>
    <w:rsid w:val="006216A5"/>
    <w:rsid w:val="006243EA"/>
    <w:rsid w:val="0062649E"/>
    <w:rsid w:val="0063073E"/>
    <w:rsid w:val="00630F76"/>
    <w:rsid w:val="00632997"/>
    <w:rsid w:val="00632A29"/>
    <w:rsid w:val="00632EB1"/>
    <w:rsid w:val="00634BF1"/>
    <w:rsid w:val="0063677D"/>
    <w:rsid w:val="0064232B"/>
    <w:rsid w:val="00645E4E"/>
    <w:rsid w:val="00647B8E"/>
    <w:rsid w:val="006523C1"/>
    <w:rsid w:val="006529A2"/>
    <w:rsid w:val="00652F4B"/>
    <w:rsid w:val="00653BD0"/>
    <w:rsid w:val="00655198"/>
    <w:rsid w:val="006553FF"/>
    <w:rsid w:val="00660B3F"/>
    <w:rsid w:val="006629BF"/>
    <w:rsid w:val="006629DB"/>
    <w:rsid w:val="00665B5F"/>
    <w:rsid w:val="0066788B"/>
    <w:rsid w:val="006715DF"/>
    <w:rsid w:val="006719EB"/>
    <w:rsid w:val="006779D5"/>
    <w:rsid w:val="0068395E"/>
    <w:rsid w:val="00685428"/>
    <w:rsid w:val="0069666E"/>
    <w:rsid w:val="006972CB"/>
    <w:rsid w:val="00697DFA"/>
    <w:rsid w:val="006A1542"/>
    <w:rsid w:val="006A443C"/>
    <w:rsid w:val="006A60FC"/>
    <w:rsid w:val="006A6398"/>
    <w:rsid w:val="006A7FC2"/>
    <w:rsid w:val="006A7FD5"/>
    <w:rsid w:val="006B0F2A"/>
    <w:rsid w:val="006B1562"/>
    <w:rsid w:val="006B3020"/>
    <w:rsid w:val="006B3245"/>
    <w:rsid w:val="006B65D8"/>
    <w:rsid w:val="006B6D36"/>
    <w:rsid w:val="006B75A4"/>
    <w:rsid w:val="006C118A"/>
    <w:rsid w:val="006C3754"/>
    <w:rsid w:val="006C510C"/>
    <w:rsid w:val="006C6746"/>
    <w:rsid w:val="006E556B"/>
    <w:rsid w:val="006F1A16"/>
    <w:rsid w:val="006F2C8E"/>
    <w:rsid w:val="006F4978"/>
    <w:rsid w:val="006F7315"/>
    <w:rsid w:val="006F7896"/>
    <w:rsid w:val="00701046"/>
    <w:rsid w:val="007014B5"/>
    <w:rsid w:val="00701511"/>
    <w:rsid w:val="00701C3E"/>
    <w:rsid w:val="00703371"/>
    <w:rsid w:val="007038C7"/>
    <w:rsid w:val="0071000D"/>
    <w:rsid w:val="007106DB"/>
    <w:rsid w:val="00713039"/>
    <w:rsid w:val="007132D4"/>
    <w:rsid w:val="00714625"/>
    <w:rsid w:val="007149E9"/>
    <w:rsid w:val="00715A94"/>
    <w:rsid w:val="00717421"/>
    <w:rsid w:val="00717A2A"/>
    <w:rsid w:val="007213EC"/>
    <w:rsid w:val="00725263"/>
    <w:rsid w:val="00727000"/>
    <w:rsid w:val="0073099F"/>
    <w:rsid w:val="007429D5"/>
    <w:rsid w:val="0074350E"/>
    <w:rsid w:val="007442BD"/>
    <w:rsid w:val="007454A0"/>
    <w:rsid w:val="007460F3"/>
    <w:rsid w:val="00751D6E"/>
    <w:rsid w:val="00752D57"/>
    <w:rsid w:val="00753A50"/>
    <w:rsid w:val="0075552A"/>
    <w:rsid w:val="007556BB"/>
    <w:rsid w:val="00756A76"/>
    <w:rsid w:val="00760F1A"/>
    <w:rsid w:val="00761C10"/>
    <w:rsid w:val="0076469F"/>
    <w:rsid w:val="0076502F"/>
    <w:rsid w:val="0076654D"/>
    <w:rsid w:val="00767831"/>
    <w:rsid w:val="00771114"/>
    <w:rsid w:val="007715F8"/>
    <w:rsid w:val="0077174C"/>
    <w:rsid w:val="00771DCF"/>
    <w:rsid w:val="00773090"/>
    <w:rsid w:val="0077313B"/>
    <w:rsid w:val="007738FE"/>
    <w:rsid w:val="0077742B"/>
    <w:rsid w:val="00777CE6"/>
    <w:rsid w:val="00777FAE"/>
    <w:rsid w:val="00786E68"/>
    <w:rsid w:val="00791839"/>
    <w:rsid w:val="007934FA"/>
    <w:rsid w:val="007967AD"/>
    <w:rsid w:val="00797372"/>
    <w:rsid w:val="00797746"/>
    <w:rsid w:val="007A0BB5"/>
    <w:rsid w:val="007A23BE"/>
    <w:rsid w:val="007A2AAF"/>
    <w:rsid w:val="007A3928"/>
    <w:rsid w:val="007A510B"/>
    <w:rsid w:val="007B00A3"/>
    <w:rsid w:val="007B0B3E"/>
    <w:rsid w:val="007B1E7F"/>
    <w:rsid w:val="007B35A0"/>
    <w:rsid w:val="007B64E9"/>
    <w:rsid w:val="007C0D09"/>
    <w:rsid w:val="007C2F46"/>
    <w:rsid w:val="007C3D7C"/>
    <w:rsid w:val="007C4291"/>
    <w:rsid w:val="007C49A3"/>
    <w:rsid w:val="007D0401"/>
    <w:rsid w:val="007D215B"/>
    <w:rsid w:val="007E329F"/>
    <w:rsid w:val="007E5E40"/>
    <w:rsid w:val="007E734A"/>
    <w:rsid w:val="007F338F"/>
    <w:rsid w:val="007F4825"/>
    <w:rsid w:val="007F6012"/>
    <w:rsid w:val="008016CD"/>
    <w:rsid w:val="0080323D"/>
    <w:rsid w:val="008061B9"/>
    <w:rsid w:val="00807F8F"/>
    <w:rsid w:val="008103B8"/>
    <w:rsid w:val="00811EB2"/>
    <w:rsid w:val="008151D2"/>
    <w:rsid w:val="00815731"/>
    <w:rsid w:val="00816395"/>
    <w:rsid w:val="00825241"/>
    <w:rsid w:val="00825AD6"/>
    <w:rsid w:val="0082642D"/>
    <w:rsid w:val="008275EA"/>
    <w:rsid w:val="00827BBB"/>
    <w:rsid w:val="00832902"/>
    <w:rsid w:val="00833AC4"/>
    <w:rsid w:val="008374AE"/>
    <w:rsid w:val="00841B06"/>
    <w:rsid w:val="008471A3"/>
    <w:rsid w:val="0085082D"/>
    <w:rsid w:val="00851844"/>
    <w:rsid w:val="00853982"/>
    <w:rsid w:val="0085399F"/>
    <w:rsid w:val="0085450A"/>
    <w:rsid w:val="008552DC"/>
    <w:rsid w:val="008578A3"/>
    <w:rsid w:val="00861844"/>
    <w:rsid w:val="0086751D"/>
    <w:rsid w:val="00867C5E"/>
    <w:rsid w:val="00871C83"/>
    <w:rsid w:val="0088034B"/>
    <w:rsid w:val="008813DF"/>
    <w:rsid w:val="008915D8"/>
    <w:rsid w:val="008917B0"/>
    <w:rsid w:val="00891B32"/>
    <w:rsid w:val="0089243C"/>
    <w:rsid w:val="00893B5E"/>
    <w:rsid w:val="0089534D"/>
    <w:rsid w:val="008961A8"/>
    <w:rsid w:val="00897FDB"/>
    <w:rsid w:val="008A0099"/>
    <w:rsid w:val="008A3576"/>
    <w:rsid w:val="008A366C"/>
    <w:rsid w:val="008A4D6F"/>
    <w:rsid w:val="008A67E6"/>
    <w:rsid w:val="008B305A"/>
    <w:rsid w:val="008B3E92"/>
    <w:rsid w:val="008B7BA1"/>
    <w:rsid w:val="008C03E0"/>
    <w:rsid w:val="008C2803"/>
    <w:rsid w:val="008C29C6"/>
    <w:rsid w:val="008C2E00"/>
    <w:rsid w:val="008C4CC1"/>
    <w:rsid w:val="008C5209"/>
    <w:rsid w:val="008C7BF5"/>
    <w:rsid w:val="008D580F"/>
    <w:rsid w:val="008D5EE1"/>
    <w:rsid w:val="008D7493"/>
    <w:rsid w:val="008E03BB"/>
    <w:rsid w:val="008E0719"/>
    <w:rsid w:val="008E1FDD"/>
    <w:rsid w:val="008E751F"/>
    <w:rsid w:val="008E7DB4"/>
    <w:rsid w:val="008F23AC"/>
    <w:rsid w:val="008F2E66"/>
    <w:rsid w:val="008F4588"/>
    <w:rsid w:val="008F4DFB"/>
    <w:rsid w:val="00902110"/>
    <w:rsid w:val="009032FB"/>
    <w:rsid w:val="009035D3"/>
    <w:rsid w:val="00903886"/>
    <w:rsid w:val="009048CB"/>
    <w:rsid w:val="0090516A"/>
    <w:rsid w:val="00905F5E"/>
    <w:rsid w:val="00906F34"/>
    <w:rsid w:val="00907C32"/>
    <w:rsid w:val="00912A02"/>
    <w:rsid w:val="00913FEB"/>
    <w:rsid w:val="009155EC"/>
    <w:rsid w:val="00916844"/>
    <w:rsid w:val="00917A4E"/>
    <w:rsid w:val="00920A85"/>
    <w:rsid w:val="00921B90"/>
    <w:rsid w:val="00921F3C"/>
    <w:rsid w:val="009247DF"/>
    <w:rsid w:val="0092736E"/>
    <w:rsid w:val="00935AA5"/>
    <w:rsid w:val="0094130E"/>
    <w:rsid w:val="009531CA"/>
    <w:rsid w:val="00962821"/>
    <w:rsid w:val="00962F9F"/>
    <w:rsid w:val="00964B0E"/>
    <w:rsid w:val="00965507"/>
    <w:rsid w:val="0096740A"/>
    <w:rsid w:val="00970E8B"/>
    <w:rsid w:val="00973C8A"/>
    <w:rsid w:val="0097491B"/>
    <w:rsid w:val="00980F22"/>
    <w:rsid w:val="0098316A"/>
    <w:rsid w:val="009838FF"/>
    <w:rsid w:val="009846A3"/>
    <w:rsid w:val="00984DC5"/>
    <w:rsid w:val="009855FA"/>
    <w:rsid w:val="00987AC0"/>
    <w:rsid w:val="00994F76"/>
    <w:rsid w:val="009A1A79"/>
    <w:rsid w:val="009A341F"/>
    <w:rsid w:val="009A6341"/>
    <w:rsid w:val="009A719E"/>
    <w:rsid w:val="009B1002"/>
    <w:rsid w:val="009B1FA3"/>
    <w:rsid w:val="009B2D21"/>
    <w:rsid w:val="009B50ED"/>
    <w:rsid w:val="009B5A7B"/>
    <w:rsid w:val="009B7EED"/>
    <w:rsid w:val="009C22AD"/>
    <w:rsid w:val="009C5778"/>
    <w:rsid w:val="009C7E62"/>
    <w:rsid w:val="009C7FC0"/>
    <w:rsid w:val="009D0048"/>
    <w:rsid w:val="009D7697"/>
    <w:rsid w:val="009E3209"/>
    <w:rsid w:val="009E3639"/>
    <w:rsid w:val="009E442F"/>
    <w:rsid w:val="009E6663"/>
    <w:rsid w:val="009F0FF8"/>
    <w:rsid w:val="009F160A"/>
    <w:rsid w:val="00A018B9"/>
    <w:rsid w:val="00A0402C"/>
    <w:rsid w:val="00A04574"/>
    <w:rsid w:val="00A05EF0"/>
    <w:rsid w:val="00A062B6"/>
    <w:rsid w:val="00A0632D"/>
    <w:rsid w:val="00A07EA8"/>
    <w:rsid w:val="00A12EE8"/>
    <w:rsid w:val="00A1330D"/>
    <w:rsid w:val="00A13640"/>
    <w:rsid w:val="00A1392A"/>
    <w:rsid w:val="00A175B4"/>
    <w:rsid w:val="00A201B6"/>
    <w:rsid w:val="00A21B2C"/>
    <w:rsid w:val="00A21BB0"/>
    <w:rsid w:val="00A25A5E"/>
    <w:rsid w:val="00A26A36"/>
    <w:rsid w:val="00A27F74"/>
    <w:rsid w:val="00A30589"/>
    <w:rsid w:val="00A31500"/>
    <w:rsid w:val="00A326FF"/>
    <w:rsid w:val="00A34045"/>
    <w:rsid w:val="00A35481"/>
    <w:rsid w:val="00A362B5"/>
    <w:rsid w:val="00A37AC2"/>
    <w:rsid w:val="00A417E9"/>
    <w:rsid w:val="00A4213E"/>
    <w:rsid w:val="00A42D88"/>
    <w:rsid w:val="00A43354"/>
    <w:rsid w:val="00A45356"/>
    <w:rsid w:val="00A45B87"/>
    <w:rsid w:val="00A461CD"/>
    <w:rsid w:val="00A477E1"/>
    <w:rsid w:val="00A50873"/>
    <w:rsid w:val="00A56335"/>
    <w:rsid w:val="00A605F8"/>
    <w:rsid w:val="00A60DD9"/>
    <w:rsid w:val="00A61239"/>
    <w:rsid w:val="00A63430"/>
    <w:rsid w:val="00A64FBC"/>
    <w:rsid w:val="00A65229"/>
    <w:rsid w:val="00A70370"/>
    <w:rsid w:val="00A7258D"/>
    <w:rsid w:val="00A74A9D"/>
    <w:rsid w:val="00A7518A"/>
    <w:rsid w:val="00A76DFC"/>
    <w:rsid w:val="00A8163C"/>
    <w:rsid w:val="00A87804"/>
    <w:rsid w:val="00A903D7"/>
    <w:rsid w:val="00A91646"/>
    <w:rsid w:val="00A92B52"/>
    <w:rsid w:val="00A92E9A"/>
    <w:rsid w:val="00A9368C"/>
    <w:rsid w:val="00A94A0C"/>
    <w:rsid w:val="00A9603A"/>
    <w:rsid w:val="00AA3EA9"/>
    <w:rsid w:val="00AB058D"/>
    <w:rsid w:val="00AB0CAD"/>
    <w:rsid w:val="00AB1FFA"/>
    <w:rsid w:val="00AB2C79"/>
    <w:rsid w:val="00AB31EE"/>
    <w:rsid w:val="00AB4F40"/>
    <w:rsid w:val="00AB5F21"/>
    <w:rsid w:val="00AC1518"/>
    <w:rsid w:val="00AC187F"/>
    <w:rsid w:val="00AC2321"/>
    <w:rsid w:val="00AC4166"/>
    <w:rsid w:val="00AD0456"/>
    <w:rsid w:val="00AD089F"/>
    <w:rsid w:val="00AD0D8C"/>
    <w:rsid w:val="00AD34D8"/>
    <w:rsid w:val="00AD41C3"/>
    <w:rsid w:val="00AD6729"/>
    <w:rsid w:val="00AD7D8C"/>
    <w:rsid w:val="00AE16D8"/>
    <w:rsid w:val="00AE16EB"/>
    <w:rsid w:val="00AE4AEF"/>
    <w:rsid w:val="00AE5BFF"/>
    <w:rsid w:val="00AE5F39"/>
    <w:rsid w:val="00AE75FD"/>
    <w:rsid w:val="00AF05E1"/>
    <w:rsid w:val="00AF3A07"/>
    <w:rsid w:val="00AF3D00"/>
    <w:rsid w:val="00AF50B2"/>
    <w:rsid w:val="00AF7DC0"/>
    <w:rsid w:val="00B011DE"/>
    <w:rsid w:val="00B01F43"/>
    <w:rsid w:val="00B06274"/>
    <w:rsid w:val="00B135BB"/>
    <w:rsid w:val="00B17F45"/>
    <w:rsid w:val="00B2187D"/>
    <w:rsid w:val="00B23CDD"/>
    <w:rsid w:val="00B26337"/>
    <w:rsid w:val="00B33891"/>
    <w:rsid w:val="00B34AA8"/>
    <w:rsid w:val="00B34D3C"/>
    <w:rsid w:val="00B37340"/>
    <w:rsid w:val="00B4430D"/>
    <w:rsid w:val="00B45492"/>
    <w:rsid w:val="00B46A85"/>
    <w:rsid w:val="00B471C5"/>
    <w:rsid w:val="00B5542B"/>
    <w:rsid w:val="00B60879"/>
    <w:rsid w:val="00B60A8B"/>
    <w:rsid w:val="00B61EA0"/>
    <w:rsid w:val="00B62D27"/>
    <w:rsid w:val="00B63E7B"/>
    <w:rsid w:val="00B64242"/>
    <w:rsid w:val="00B6509D"/>
    <w:rsid w:val="00B67043"/>
    <w:rsid w:val="00B70121"/>
    <w:rsid w:val="00B71357"/>
    <w:rsid w:val="00B768CE"/>
    <w:rsid w:val="00B809DC"/>
    <w:rsid w:val="00B84F73"/>
    <w:rsid w:val="00B859D1"/>
    <w:rsid w:val="00B875D9"/>
    <w:rsid w:val="00B9123E"/>
    <w:rsid w:val="00B9451F"/>
    <w:rsid w:val="00B95974"/>
    <w:rsid w:val="00B96000"/>
    <w:rsid w:val="00B9607F"/>
    <w:rsid w:val="00BA0647"/>
    <w:rsid w:val="00BA4BA3"/>
    <w:rsid w:val="00BA4C05"/>
    <w:rsid w:val="00BA67E3"/>
    <w:rsid w:val="00BB0D23"/>
    <w:rsid w:val="00BB389E"/>
    <w:rsid w:val="00BB7215"/>
    <w:rsid w:val="00BB75E3"/>
    <w:rsid w:val="00BC1653"/>
    <w:rsid w:val="00BC6A57"/>
    <w:rsid w:val="00BC7DE1"/>
    <w:rsid w:val="00BD24BE"/>
    <w:rsid w:val="00BD3C83"/>
    <w:rsid w:val="00BD5C73"/>
    <w:rsid w:val="00BE1AB8"/>
    <w:rsid w:val="00BE1C5F"/>
    <w:rsid w:val="00BE3054"/>
    <w:rsid w:val="00BE3B1E"/>
    <w:rsid w:val="00BF0811"/>
    <w:rsid w:val="00C00727"/>
    <w:rsid w:val="00C01C07"/>
    <w:rsid w:val="00C01F7D"/>
    <w:rsid w:val="00C07E9D"/>
    <w:rsid w:val="00C1471B"/>
    <w:rsid w:val="00C17696"/>
    <w:rsid w:val="00C235CA"/>
    <w:rsid w:val="00C256A1"/>
    <w:rsid w:val="00C26AA1"/>
    <w:rsid w:val="00C274B4"/>
    <w:rsid w:val="00C30DE4"/>
    <w:rsid w:val="00C3325A"/>
    <w:rsid w:val="00C3345D"/>
    <w:rsid w:val="00C335F5"/>
    <w:rsid w:val="00C3365F"/>
    <w:rsid w:val="00C34372"/>
    <w:rsid w:val="00C3510A"/>
    <w:rsid w:val="00C3565C"/>
    <w:rsid w:val="00C35912"/>
    <w:rsid w:val="00C369A9"/>
    <w:rsid w:val="00C36F38"/>
    <w:rsid w:val="00C37746"/>
    <w:rsid w:val="00C40750"/>
    <w:rsid w:val="00C44183"/>
    <w:rsid w:val="00C44960"/>
    <w:rsid w:val="00C44A35"/>
    <w:rsid w:val="00C44E17"/>
    <w:rsid w:val="00C4717B"/>
    <w:rsid w:val="00C52948"/>
    <w:rsid w:val="00C5358F"/>
    <w:rsid w:val="00C53EB5"/>
    <w:rsid w:val="00C55735"/>
    <w:rsid w:val="00C558FD"/>
    <w:rsid w:val="00C55E50"/>
    <w:rsid w:val="00C60012"/>
    <w:rsid w:val="00C65BB6"/>
    <w:rsid w:val="00C67F12"/>
    <w:rsid w:val="00C73D36"/>
    <w:rsid w:val="00C77325"/>
    <w:rsid w:val="00C77853"/>
    <w:rsid w:val="00C82372"/>
    <w:rsid w:val="00C83223"/>
    <w:rsid w:val="00C83EC1"/>
    <w:rsid w:val="00C851EC"/>
    <w:rsid w:val="00C854E2"/>
    <w:rsid w:val="00C8574F"/>
    <w:rsid w:val="00C8678B"/>
    <w:rsid w:val="00C867FA"/>
    <w:rsid w:val="00C87416"/>
    <w:rsid w:val="00C92FB3"/>
    <w:rsid w:val="00C95EF9"/>
    <w:rsid w:val="00C9699D"/>
    <w:rsid w:val="00C97578"/>
    <w:rsid w:val="00CA0C08"/>
    <w:rsid w:val="00CA1F57"/>
    <w:rsid w:val="00CA6F69"/>
    <w:rsid w:val="00CB0FDB"/>
    <w:rsid w:val="00CB4618"/>
    <w:rsid w:val="00CB4A53"/>
    <w:rsid w:val="00CB67CC"/>
    <w:rsid w:val="00CC1FD1"/>
    <w:rsid w:val="00CC2088"/>
    <w:rsid w:val="00CC2BEE"/>
    <w:rsid w:val="00CC2FB1"/>
    <w:rsid w:val="00CC3490"/>
    <w:rsid w:val="00CC6D0B"/>
    <w:rsid w:val="00CD05B3"/>
    <w:rsid w:val="00CD0EDF"/>
    <w:rsid w:val="00CD28F5"/>
    <w:rsid w:val="00CD4862"/>
    <w:rsid w:val="00CD512B"/>
    <w:rsid w:val="00CD6DAC"/>
    <w:rsid w:val="00CE368E"/>
    <w:rsid w:val="00CE515F"/>
    <w:rsid w:val="00CE58A3"/>
    <w:rsid w:val="00CE5AC1"/>
    <w:rsid w:val="00CE7A87"/>
    <w:rsid w:val="00CF0D8E"/>
    <w:rsid w:val="00CF242F"/>
    <w:rsid w:val="00CF2F6A"/>
    <w:rsid w:val="00CF3383"/>
    <w:rsid w:val="00CF3412"/>
    <w:rsid w:val="00CF3985"/>
    <w:rsid w:val="00D00D15"/>
    <w:rsid w:val="00D0304A"/>
    <w:rsid w:val="00D031A9"/>
    <w:rsid w:val="00D0339D"/>
    <w:rsid w:val="00D04C17"/>
    <w:rsid w:val="00D050FD"/>
    <w:rsid w:val="00D05511"/>
    <w:rsid w:val="00D05E6A"/>
    <w:rsid w:val="00D112E6"/>
    <w:rsid w:val="00D1235D"/>
    <w:rsid w:val="00D2403C"/>
    <w:rsid w:val="00D27BB7"/>
    <w:rsid w:val="00D30D9B"/>
    <w:rsid w:val="00D3218E"/>
    <w:rsid w:val="00D32F78"/>
    <w:rsid w:val="00D3390E"/>
    <w:rsid w:val="00D33C81"/>
    <w:rsid w:val="00D35BA2"/>
    <w:rsid w:val="00D40B29"/>
    <w:rsid w:val="00D45362"/>
    <w:rsid w:val="00D4715A"/>
    <w:rsid w:val="00D50258"/>
    <w:rsid w:val="00D51421"/>
    <w:rsid w:val="00D5321B"/>
    <w:rsid w:val="00D55389"/>
    <w:rsid w:val="00D561BC"/>
    <w:rsid w:val="00D567E1"/>
    <w:rsid w:val="00D56ECF"/>
    <w:rsid w:val="00D57949"/>
    <w:rsid w:val="00D66F15"/>
    <w:rsid w:val="00D71C06"/>
    <w:rsid w:val="00D762B3"/>
    <w:rsid w:val="00D76D41"/>
    <w:rsid w:val="00D76DC7"/>
    <w:rsid w:val="00D77688"/>
    <w:rsid w:val="00D80750"/>
    <w:rsid w:val="00D81876"/>
    <w:rsid w:val="00D82B84"/>
    <w:rsid w:val="00D86BA5"/>
    <w:rsid w:val="00D87634"/>
    <w:rsid w:val="00D933E1"/>
    <w:rsid w:val="00D94A99"/>
    <w:rsid w:val="00D95557"/>
    <w:rsid w:val="00D968EE"/>
    <w:rsid w:val="00D97919"/>
    <w:rsid w:val="00D97CCF"/>
    <w:rsid w:val="00DA061A"/>
    <w:rsid w:val="00DA15C6"/>
    <w:rsid w:val="00DA167F"/>
    <w:rsid w:val="00DA1DE8"/>
    <w:rsid w:val="00DA36B2"/>
    <w:rsid w:val="00DA51BF"/>
    <w:rsid w:val="00DB0AD4"/>
    <w:rsid w:val="00DB1134"/>
    <w:rsid w:val="00DB18F8"/>
    <w:rsid w:val="00DB3779"/>
    <w:rsid w:val="00DB5762"/>
    <w:rsid w:val="00DB7688"/>
    <w:rsid w:val="00DC4B5D"/>
    <w:rsid w:val="00DC69CC"/>
    <w:rsid w:val="00DC76A0"/>
    <w:rsid w:val="00DC7E47"/>
    <w:rsid w:val="00DD105B"/>
    <w:rsid w:val="00DD4D0A"/>
    <w:rsid w:val="00DD5AA8"/>
    <w:rsid w:val="00DD5B10"/>
    <w:rsid w:val="00DE50AE"/>
    <w:rsid w:val="00DE5248"/>
    <w:rsid w:val="00DE6BB8"/>
    <w:rsid w:val="00DF10C6"/>
    <w:rsid w:val="00DF135F"/>
    <w:rsid w:val="00DF26DD"/>
    <w:rsid w:val="00DF4BD4"/>
    <w:rsid w:val="00DF5312"/>
    <w:rsid w:val="00DF66DE"/>
    <w:rsid w:val="00E02834"/>
    <w:rsid w:val="00E03FEE"/>
    <w:rsid w:val="00E0517E"/>
    <w:rsid w:val="00E1036D"/>
    <w:rsid w:val="00E10864"/>
    <w:rsid w:val="00E12953"/>
    <w:rsid w:val="00E1694B"/>
    <w:rsid w:val="00E17260"/>
    <w:rsid w:val="00E17857"/>
    <w:rsid w:val="00E214B3"/>
    <w:rsid w:val="00E278CB"/>
    <w:rsid w:val="00E30912"/>
    <w:rsid w:val="00E366D0"/>
    <w:rsid w:val="00E4199B"/>
    <w:rsid w:val="00E42E68"/>
    <w:rsid w:val="00E4391D"/>
    <w:rsid w:val="00E4614A"/>
    <w:rsid w:val="00E50395"/>
    <w:rsid w:val="00E50ED5"/>
    <w:rsid w:val="00E50FCA"/>
    <w:rsid w:val="00E522CA"/>
    <w:rsid w:val="00E536E0"/>
    <w:rsid w:val="00E55B30"/>
    <w:rsid w:val="00E567D4"/>
    <w:rsid w:val="00E60312"/>
    <w:rsid w:val="00E62E70"/>
    <w:rsid w:val="00E7701B"/>
    <w:rsid w:val="00E7797F"/>
    <w:rsid w:val="00E810E3"/>
    <w:rsid w:val="00E815F8"/>
    <w:rsid w:val="00E92764"/>
    <w:rsid w:val="00E92A6F"/>
    <w:rsid w:val="00E9581B"/>
    <w:rsid w:val="00EA0CB5"/>
    <w:rsid w:val="00EA1D0F"/>
    <w:rsid w:val="00EA214B"/>
    <w:rsid w:val="00EA5B5F"/>
    <w:rsid w:val="00EA6D4A"/>
    <w:rsid w:val="00EB0C9E"/>
    <w:rsid w:val="00EB4038"/>
    <w:rsid w:val="00EB44E0"/>
    <w:rsid w:val="00EB6552"/>
    <w:rsid w:val="00EB65E8"/>
    <w:rsid w:val="00EB7475"/>
    <w:rsid w:val="00EC008D"/>
    <w:rsid w:val="00EC475C"/>
    <w:rsid w:val="00ED5D0D"/>
    <w:rsid w:val="00ED6779"/>
    <w:rsid w:val="00EE2830"/>
    <w:rsid w:val="00EE4DA7"/>
    <w:rsid w:val="00EE6B9E"/>
    <w:rsid w:val="00EE7B50"/>
    <w:rsid w:val="00EF04C8"/>
    <w:rsid w:val="00EF092C"/>
    <w:rsid w:val="00EF0CD7"/>
    <w:rsid w:val="00EF1CA1"/>
    <w:rsid w:val="00F000FD"/>
    <w:rsid w:val="00F02634"/>
    <w:rsid w:val="00F0327D"/>
    <w:rsid w:val="00F04F19"/>
    <w:rsid w:val="00F061BE"/>
    <w:rsid w:val="00F0697A"/>
    <w:rsid w:val="00F11735"/>
    <w:rsid w:val="00F11D4A"/>
    <w:rsid w:val="00F133C9"/>
    <w:rsid w:val="00F15CCB"/>
    <w:rsid w:val="00F16BB8"/>
    <w:rsid w:val="00F21372"/>
    <w:rsid w:val="00F21422"/>
    <w:rsid w:val="00F248C3"/>
    <w:rsid w:val="00F26504"/>
    <w:rsid w:val="00F30424"/>
    <w:rsid w:val="00F36049"/>
    <w:rsid w:val="00F36C92"/>
    <w:rsid w:val="00F37A9E"/>
    <w:rsid w:val="00F40006"/>
    <w:rsid w:val="00F40F26"/>
    <w:rsid w:val="00F420CF"/>
    <w:rsid w:val="00F448EF"/>
    <w:rsid w:val="00F45128"/>
    <w:rsid w:val="00F45F03"/>
    <w:rsid w:val="00F4719E"/>
    <w:rsid w:val="00F528E3"/>
    <w:rsid w:val="00F529C8"/>
    <w:rsid w:val="00F55A11"/>
    <w:rsid w:val="00F57799"/>
    <w:rsid w:val="00F577C4"/>
    <w:rsid w:val="00F57F05"/>
    <w:rsid w:val="00F60CBA"/>
    <w:rsid w:val="00F61B55"/>
    <w:rsid w:val="00F640B4"/>
    <w:rsid w:val="00F642DF"/>
    <w:rsid w:val="00F6645D"/>
    <w:rsid w:val="00F67F62"/>
    <w:rsid w:val="00F713AC"/>
    <w:rsid w:val="00F72564"/>
    <w:rsid w:val="00F73062"/>
    <w:rsid w:val="00F73841"/>
    <w:rsid w:val="00F7415A"/>
    <w:rsid w:val="00F750D9"/>
    <w:rsid w:val="00F76229"/>
    <w:rsid w:val="00F763DB"/>
    <w:rsid w:val="00F777A1"/>
    <w:rsid w:val="00F77E29"/>
    <w:rsid w:val="00F77EB3"/>
    <w:rsid w:val="00F82375"/>
    <w:rsid w:val="00F8316D"/>
    <w:rsid w:val="00F84F84"/>
    <w:rsid w:val="00F85ED9"/>
    <w:rsid w:val="00F87B8D"/>
    <w:rsid w:val="00F91611"/>
    <w:rsid w:val="00F92717"/>
    <w:rsid w:val="00F92FE8"/>
    <w:rsid w:val="00FA5DE5"/>
    <w:rsid w:val="00FB0026"/>
    <w:rsid w:val="00FB107F"/>
    <w:rsid w:val="00FB5B11"/>
    <w:rsid w:val="00FC374F"/>
    <w:rsid w:val="00FD2B2D"/>
    <w:rsid w:val="00FD3DC9"/>
    <w:rsid w:val="00FD6D6D"/>
    <w:rsid w:val="00FE1571"/>
    <w:rsid w:val="00FE2944"/>
    <w:rsid w:val="00FE4282"/>
    <w:rsid w:val="00FE4A5E"/>
    <w:rsid w:val="00FE7953"/>
    <w:rsid w:val="00FF123D"/>
    <w:rsid w:val="00FF49E8"/>
    <w:rsid w:val="00FF514E"/>
    <w:rsid w:val="00FF627C"/>
    <w:rsid w:val="00FF62D7"/>
    <w:rsid w:val="00FF660E"/>
    <w:rsid w:val="00FF6741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1DC1"/>
    <w:pPr>
      <w:spacing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1DC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0CA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740A"/>
    <w:rPr>
      <w:color w:val="800080"/>
      <w:u w:val="single"/>
    </w:rPr>
  </w:style>
  <w:style w:type="paragraph" w:customStyle="1" w:styleId="xl66">
    <w:name w:val="xl66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en-GB"/>
    </w:rPr>
  </w:style>
  <w:style w:type="paragraph" w:customStyle="1" w:styleId="xl67">
    <w:name w:val="xl67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68">
    <w:name w:val="xl68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en-GB"/>
    </w:rPr>
  </w:style>
  <w:style w:type="paragraph" w:customStyle="1" w:styleId="xl69">
    <w:name w:val="xl69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GB"/>
    </w:rPr>
  </w:style>
  <w:style w:type="paragraph" w:customStyle="1" w:styleId="xl70">
    <w:name w:val="xl70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en-GB"/>
    </w:rPr>
  </w:style>
  <w:style w:type="paragraph" w:customStyle="1" w:styleId="xl71">
    <w:name w:val="xl71"/>
    <w:basedOn w:val="Normlny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0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DC1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0C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740A"/>
    <w:rPr>
      <w:color w:val="800080"/>
      <w:u w:val="single"/>
    </w:rPr>
  </w:style>
  <w:style w:type="paragraph" w:customStyle="1" w:styleId="xl66">
    <w:name w:val="xl66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en-GB"/>
    </w:rPr>
  </w:style>
  <w:style w:type="paragraph" w:customStyle="1" w:styleId="xl67">
    <w:name w:val="xl67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68">
    <w:name w:val="xl68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en-GB"/>
    </w:rPr>
  </w:style>
  <w:style w:type="paragraph" w:customStyle="1" w:styleId="xl69">
    <w:name w:val="xl69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GB"/>
    </w:rPr>
  </w:style>
  <w:style w:type="paragraph" w:customStyle="1" w:styleId="xl70">
    <w:name w:val="xl70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en-GB"/>
    </w:rPr>
  </w:style>
  <w:style w:type="paragraph" w:customStyle="1" w:styleId="xl71">
    <w:name w:val="xl71"/>
    <w:basedOn w:val="Normln"/>
    <w:rsid w:val="0096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eldma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20A0-97DE-4180-89F3-FB9DC7FC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4692</Words>
  <Characters>26746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</Company>
  <LinksUpToDate>false</LinksUpToDate>
  <CharactersWithSpaces>31376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LenkaEHR</dc:creator>
  <cp:lastModifiedBy>Peterko</cp:lastModifiedBy>
  <cp:revision>6</cp:revision>
  <dcterms:created xsi:type="dcterms:W3CDTF">2016-08-30T11:06:00Z</dcterms:created>
  <dcterms:modified xsi:type="dcterms:W3CDTF">2017-04-02T18:54:00Z</dcterms:modified>
</cp:coreProperties>
</file>