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74" w:rsidRPr="00DD6844" w:rsidRDefault="00DD6844" w:rsidP="00DD684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D6844">
        <w:rPr>
          <w:b/>
          <w:sz w:val="28"/>
          <w:szCs w:val="28"/>
          <w:u w:val="single"/>
        </w:rPr>
        <w:t>ZÁVĚRY</w:t>
      </w:r>
    </w:p>
    <w:p w:rsidR="00DD6844" w:rsidRDefault="00DD6844"/>
    <w:p w:rsidR="00DD6844" w:rsidRDefault="00DD6844" w:rsidP="00DD684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Návrh doporučení pro zájmovou oblast</w:t>
      </w:r>
    </w:p>
    <w:p w:rsidR="00DD6844" w:rsidRDefault="00DD6844" w:rsidP="00DD6844">
      <w:pPr>
        <w:jc w:val="both"/>
        <w:rPr>
          <w:b/>
        </w:rPr>
      </w:pPr>
    </w:p>
    <w:p w:rsidR="00DD6844" w:rsidRDefault="00DD6844" w:rsidP="00DD6844">
      <w:pPr>
        <w:jc w:val="both"/>
      </w:pPr>
      <w:r>
        <w:t xml:space="preserve">V tomto případě počítám jako zájmovou oblast farmu </w:t>
      </w:r>
      <w:proofErr w:type="spellStart"/>
      <w:r>
        <w:t>Jaira</w:t>
      </w:r>
      <w:proofErr w:type="spellEnd"/>
      <w:r>
        <w:t>.</w:t>
      </w:r>
    </w:p>
    <w:p w:rsidR="00DD6844" w:rsidRDefault="00DD6844" w:rsidP="00DD6844">
      <w:pPr>
        <w:jc w:val="both"/>
      </w:pPr>
      <w:r>
        <w:t xml:space="preserve"> </w:t>
      </w:r>
    </w:p>
    <w:p w:rsidR="00DD6844" w:rsidRDefault="00DD6844" w:rsidP="00DD684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</w:rPr>
      </w:pPr>
      <w:r>
        <w:t xml:space="preserve">Dosažení certifikace výsadeb lesních dřevin státním podnikem správy lesů COHDEFOR.  </w:t>
      </w:r>
      <w:proofErr w:type="spellStart"/>
      <w:r>
        <w:t>Jairo</w:t>
      </w:r>
      <w:proofErr w:type="spellEnd"/>
      <w:r>
        <w:t xml:space="preserve"> předpokládá vysadit na ploše farmy v současnosti 750 jedinců lesních dřevin (</w:t>
      </w:r>
      <w:proofErr w:type="spellStart"/>
      <w:r>
        <w:t>Swietenia</w:t>
      </w:r>
      <w:proofErr w:type="spellEnd"/>
      <w:r>
        <w:t xml:space="preserve">, </w:t>
      </w:r>
      <w:proofErr w:type="spellStart"/>
      <w:r>
        <w:t>Cordia</w:t>
      </w:r>
      <w:proofErr w:type="spellEnd"/>
      <w:r>
        <w:t xml:space="preserve">, </w:t>
      </w:r>
      <w:proofErr w:type="spellStart"/>
      <w:r>
        <w:t>Cedrela</w:t>
      </w:r>
      <w:proofErr w:type="spellEnd"/>
      <w:r>
        <w:t xml:space="preserve">, </w:t>
      </w:r>
      <w:proofErr w:type="spellStart"/>
      <w:r>
        <w:t>Dalbergia</w:t>
      </w:r>
      <w:proofErr w:type="spellEnd"/>
      <w:r>
        <w:t xml:space="preserve">, </w:t>
      </w:r>
      <w:proofErr w:type="spellStart"/>
      <w:r>
        <w:t>Terminalia</w:t>
      </w:r>
      <w:proofErr w:type="spellEnd"/>
      <w:r>
        <w:t xml:space="preserve"> a Jojoba), s </w:t>
      </w:r>
      <w:proofErr w:type="gramStart"/>
      <w:r>
        <w:t>výhledem  pěti</w:t>
      </w:r>
      <w:proofErr w:type="gramEnd"/>
      <w:r>
        <w:t xml:space="preserve"> let dalších zhruba 700 ks. Na tuto činnost však nemá žádnou podporu ze strany státu. Potřeboval by alespoň onu certifikaci (potvrzení o vysazení a správě lesních dřevin), která mu dá potřebnou pravomoc na využití a finální prodej dřeva. Problém certifikace lesních plantáží je celospolečenskou výzvou současného Hondurasu.</w:t>
      </w:r>
    </w:p>
    <w:p w:rsidR="00DD6844" w:rsidRDefault="00DD6844" w:rsidP="00DD6844">
      <w:pPr>
        <w:numPr>
          <w:ilvl w:val="12"/>
          <w:numId w:val="0"/>
        </w:numPr>
        <w:jc w:val="both"/>
        <w:rPr>
          <w:b/>
        </w:rPr>
      </w:pPr>
    </w:p>
    <w:p w:rsidR="00DD6844" w:rsidRDefault="00DD6844" w:rsidP="00DD684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</w:rPr>
      </w:pPr>
      <w:r>
        <w:t>Vybudování jednoduchého dřevěného přístřešku na skladování nářadí, hnojiv a chemikálií v místě současné lesní školky. Na tuto stavbu použít řezivo získané z místa farmy, střecha může být tradiční z palmových listů.</w:t>
      </w:r>
    </w:p>
    <w:p w:rsidR="00DD6844" w:rsidRDefault="00DD6844" w:rsidP="00DD6844">
      <w:pPr>
        <w:numPr>
          <w:ilvl w:val="12"/>
          <w:numId w:val="0"/>
        </w:numPr>
        <w:jc w:val="both"/>
        <w:rPr>
          <w:b/>
        </w:rPr>
      </w:pPr>
    </w:p>
    <w:p w:rsidR="00DD6844" w:rsidRDefault="00DD6844" w:rsidP="00DD684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</w:rPr>
      </w:pPr>
      <w:r>
        <w:t xml:space="preserve">Plochy nízkých </w:t>
      </w:r>
      <w:proofErr w:type="spellStart"/>
      <w:r>
        <w:t>guamilů</w:t>
      </w:r>
      <w:proofErr w:type="spellEnd"/>
      <w:r>
        <w:t>, na kterých se do budoucna předpokládá extensivní pastevectví, postupně osazovat lesními dřevinami odolnými vůči pastvě (</w:t>
      </w:r>
      <w:proofErr w:type="spellStart"/>
      <w:r>
        <w:t>Cordia</w:t>
      </w:r>
      <w:proofErr w:type="spellEnd"/>
      <w:r>
        <w:t xml:space="preserve"> </w:t>
      </w:r>
      <w:proofErr w:type="spellStart"/>
      <w:r>
        <w:t>alliodora</w:t>
      </w:r>
      <w:proofErr w:type="spellEnd"/>
      <w:r>
        <w:t xml:space="preserve">, </w:t>
      </w:r>
      <w:proofErr w:type="spellStart"/>
      <w:r>
        <w:t>Cordia</w:t>
      </w:r>
      <w:proofErr w:type="spellEnd"/>
      <w:r>
        <w:t xml:space="preserve"> </w:t>
      </w:r>
      <w:proofErr w:type="spellStart"/>
      <w:r>
        <w:t>megalantha</w:t>
      </w:r>
      <w:proofErr w:type="spellEnd"/>
      <w:r>
        <w:t xml:space="preserve">, </w:t>
      </w:r>
      <w:proofErr w:type="spellStart"/>
      <w:r>
        <w:t>Platymiscium</w:t>
      </w:r>
      <w:proofErr w:type="spellEnd"/>
      <w:r>
        <w:t xml:space="preserve"> </w:t>
      </w:r>
      <w:proofErr w:type="spellStart"/>
      <w:r>
        <w:t>dimorphandrum</w:t>
      </w:r>
      <w:proofErr w:type="spellEnd"/>
      <w:r>
        <w:t xml:space="preserve">, </w:t>
      </w:r>
      <w:proofErr w:type="spellStart"/>
      <w:r>
        <w:t>Cybistax</w:t>
      </w:r>
      <w:proofErr w:type="spellEnd"/>
      <w:r>
        <w:t xml:space="preserve"> </w:t>
      </w:r>
      <w:proofErr w:type="spellStart"/>
      <w:r>
        <w:t>donell-smithii</w:t>
      </w:r>
      <w:proofErr w:type="spellEnd"/>
      <w:r>
        <w:t>). Dobře odrostlé sazenice vysazovat do sponu zhruba 12 x 12 m.  Celkem bude potřeba téměř 800 sazenic.</w:t>
      </w:r>
      <w:r>
        <w:rPr>
          <w:b/>
        </w:rPr>
        <w:t xml:space="preserve"> </w:t>
      </w:r>
      <w:r>
        <w:t xml:space="preserve">Na mnoha farmách v Kostarice a Panamě bylo prokázáno, že přítomnost záměrně vysazovaných lesních dřevin do počtu 70 stromů / ha nikterak nebrání rozvoji pastvin ani nesnižuje jejich produkci. </w:t>
      </w:r>
    </w:p>
    <w:p w:rsidR="00DD6844" w:rsidRDefault="00DD6844" w:rsidP="00DD6844">
      <w:pPr>
        <w:numPr>
          <w:ilvl w:val="12"/>
          <w:numId w:val="0"/>
        </w:numPr>
        <w:jc w:val="both"/>
        <w:rPr>
          <w:b/>
        </w:rPr>
      </w:pPr>
    </w:p>
    <w:p w:rsidR="00DD6844" w:rsidRDefault="00DD6844" w:rsidP="00DD684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</w:rPr>
      </w:pPr>
      <w:r>
        <w:t>Hraniční linie jednotlivých produkčních systémů a farmy postupně osazovat lesními dřevinami z přebytků lesní školky (</w:t>
      </w:r>
      <w:proofErr w:type="spellStart"/>
      <w:r>
        <w:t>Cedrela</w:t>
      </w:r>
      <w:proofErr w:type="spellEnd"/>
      <w:r>
        <w:t xml:space="preserve"> </w:t>
      </w:r>
      <w:proofErr w:type="spellStart"/>
      <w:r>
        <w:t>odorata</w:t>
      </w:r>
      <w:proofErr w:type="spellEnd"/>
      <w:r>
        <w:t xml:space="preserve">, </w:t>
      </w:r>
      <w:proofErr w:type="spellStart"/>
      <w:r>
        <w:t>Dalbergia</w:t>
      </w:r>
      <w:proofErr w:type="spellEnd"/>
      <w:r>
        <w:t xml:space="preserve"> </w:t>
      </w:r>
      <w:proofErr w:type="spellStart"/>
      <w:r>
        <w:t>tucurensis</w:t>
      </w:r>
      <w:proofErr w:type="spellEnd"/>
      <w:r>
        <w:t xml:space="preserve">, </w:t>
      </w:r>
      <w:proofErr w:type="spellStart"/>
      <w:r>
        <w:t>Cojoba</w:t>
      </w:r>
      <w:proofErr w:type="spellEnd"/>
      <w:r>
        <w:t xml:space="preserve"> </w:t>
      </w:r>
      <w:proofErr w:type="spellStart"/>
      <w:r>
        <w:t>arborea</w:t>
      </w:r>
      <w:proofErr w:type="spellEnd"/>
      <w:r>
        <w:t>). Dobře odrostlé sazenice vysazovat v řadě po 16 m. Takto se může využít asi 200 sazenic.</w:t>
      </w:r>
    </w:p>
    <w:p w:rsidR="00DD6844" w:rsidRDefault="00DD6844" w:rsidP="00DD6844">
      <w:pPr>
        <w:numPr>
          <w:ilvl w:val="12"/>
          <w:numId w:val="0"/>
        </w:numPr>
        <w:jc w:val="both"/>
        <w:rPr>
          <w:b/>
        </w:rPr>
      </w:pPr>
    </w:p>
    <w:p w:rsidR="00DD6844" w:rsidRDefault="00DD6844" w:rsidP="00DD684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</w:rPr>
      </w:pPr>
      <w:r>
        <w:t xml:space="preserve">Plánovaná přeměna nízkých </w:t>
      </w:r>
      <w:proofErr w:type="spellStart"/>
      <w:r>
        <w:t>guamilů</w:t>
      </w:r>
      <w:proofErr w:type="spellEnd"/>
      <w:r>
        <w:t xml:space="preserve"> na </w:t>
      </w:r>
      <w:proofErr w:type="spellStart"/>
      <w:r>
        <w:t>lesopastevní</w:t>
      </w:r>
      <w:proofErr w:type="spellEnd"/>
      <w:r>
        <w:t xml:space="preserve"> systémy s extensivním pastevectvím musí začít s rozčleňováním těchto rozsáhlých ploch na menší pastviny s cílem zvýšit jejich využití. K extensivnímu pastevectví je určena plocha 11,2 ha, která by měla být rozčleněna minimálně na 11 menších pastvin. Jako vhodné dřeviny na tyto účely se používá </w:t>
      </w:r>
      <w:proofErr w:type="spellStart"/>
      <w:r>
        <w:t>madreado</w:t>
      </w:r>
      <w:proofErr w:type="spellEnd"/>
      <w:r>
        <w:t xml:space="preserve"> (</w:t>
      </w:r>
      <w:proofErr w:type="spellStart"/>
      <w:r>
        <w:t>Gliricidia</w:t>
      </w:r>
      <w:proofErr w:type="spellEnd"/>
      <w:r>
        <w:t xml:space="preserve"> </w:t>
      </w:r>
      <w:proofErr w:type="spellStart"/>
      <w:r>
        <w:t>sepium</w:t>
      </w:r>
      <w:proofErr w:type="spellEnd"/>
      <w:r>
        <w:t xml:space="preserve">), </w:t>
      </w:r>
      <w:proofErr w:type="gramStart"/>
      <w:r>
        <w:t>jenž</w:t>
      </w:r>
      <w:proofErr w:type="gramEnd"/>
      <w:r>
        <w:t xml:space="preserve"> je navíc hojně </w:t>
      </w:r>
      <w:proofErr w:type="gramStart"/>
      <w:r>
        <w:t>zastoupena</w:t>
      </w:r>
      <w:proofErr w:type="gramEnd"/>
      <w:r>
        <w:t xml:space="preserve"> na farmě. K vysazování se používají výhradně vzrostlé dřevnaté řízky.</w:t>
      </w:r>
    </w:p>
    <w:p w:rsidR="00DD6844" w:rsidRDefault="00DD6844" w:rsidP="00DD6844">
      <w:pPr>
        <w:numPr>
          <w:ilvl w:val="12"/>
          <w:numId w:val="0"/>
        </w:numPr>
        <w:jc w:val="both"/>
        <w:rPr>
          <w:b/>
        </w:rPr>
      </w:pPr>
    </w:p>
    <w:p w:rsidR="00DD6844" w:rsidRDefault="00DD6844" w:rsidP="00DD684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</w:rPr>
      </w:pPr>
      <w:r>
        <w:t xml:space="preserve">Vzhledem k extrémní pracnosti vyžínání </w:t>
      </w:r>
      <w:proofErr w:type="spellStart"/>
      <w:r>
        <w:t>buřeně</w:t>
      </w:r>
      <w:proofErr w:type="spellEnd"/>
      <w:r>
        <w:t xml:space="preserve"> mačetou, kterou se stejným způsobem </w:t>
      </w:r>
      <w:r>
        <w:sym w:font="Times New Roman" w:char="201E"/>
      </w:r>
      <w:r>
        <w:t>vyžínají</w:t>
      </w:r>
      <w:r>
        <w:sym w:font="Times New Roman" w:char="201D"/>
      </w:r>
      <w:r>
        <w:t xml:space="preserve"> nízké a vysoké </w:t>
      </w:r>
      <w:proofErr w:type="spellStart"/>
      <w:r>
        <w:t>guamily</w:t>
      </w:r>
      <w:proofErr w:type="spellEnd"/>
      <w:r>
        <w:t>, by stálo za zvážení koupě profesionálního křovinořezu. Byla by to investice v hodnotě přibližně 1000 USD.</w:t>
      </w:r>
    </w:p>
    <w:p w:rsidR="00DD6844" w:rsidRDefault="00DD6844" w:rsidP="00DD6844">
      <w:pPr>
        <w:jc w:val="both"/>
      </w:pPr>
    </w:p>
    <w:p w:rsidR="00DD6844" w:rsidRDefault="00DD6844" w:rsidP="00DD6844">
      <w:pPr>
        <w:jc w:val="both"/>
      </w:pPr>
    </w:p>
    <w:p w:rsidR="00DD6844" w:rsidRDefault="00DD6844" w:rsidP="00DD6844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Návrh doporučení přesahující rámec subjektu </w:t>
      </w:r>
    </w:p>
    <w:p w:rsidR="00DD6844" w:rsidRDefault="00DD6844" w:rsidP="00DD6844">
      <w:pPr>
        <w:jc w:val="both"/>
        <w:rPr>
          <w:b/>
        </w:rPr>
      </w:pPr>
    </w:p>
    <w:p w:rsidR="00DD6844" w:rsidRDefault="00DD6844" w:rsidP="00DD6844">
      <w:pPr>
        <w:jc w:val="both"/>
      </w:pPr>
      <w:r>
        <w:t xml:space="preserve">Jako přesahující rámec subjektu považuji zemědělské družstvo a vesnici </w:t>
      </w:r>
      <w:proofErr w:type="spellStart"/>
      <w:r>
        <w:t>Barranco</w:t>
      </w:r>
      <w:proofErr w:type="spellEnd"/>
      <w:r>
        <w:t xml:space="preserve"> </w:t>
      </w:r>
      <w:proofErr w:type="spellStart"/>
      <w:r>
        <w:t>Chele</w:t>
      </w:r>
      <w:proofErr w:type="spellEnd"/>
      <w:r>
        <w:t>.</w:t>
      </w:r>
    </w:p>
    <w:p w:rsidR="00DD6844" w:rsidRDefault="00DD6844" w:rsidP="00DD6844">
      <w:pPr>
        <w:jc w:val="both"/>
        <w:rPr>
          <w:b/>
        </w:rPr>
      </w:pPr>
    </w:p>
    <w:p w:rsidR="00DD6844" w:rsidRDefault="00DD6844" w:rsidP="00DD684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</w:rPr>
      </w:pPr>
      <w:r>
        <w:t xml:space="preserve">Zemědělské družstvo potřebuje kromě právního statutu a vnitřní legislativy zřídit jednotný bankovní účet s možností vkladů, výběrů a půjček. Jde-li o půjčky, měly by být s dobou splatnosti minimálně 2-3 roky a úroky do 10 </w:t>
      </w:r>
      <w:r>
        <w:sym w:font="Times New Roman" w:char="0025"/>
      </w:r>
      <w:r>
        <w:t xml:space="preserve">. To ovšem nebude vůbec jednoduché </w:t>
      </w:r>
      <w:r>
        <w:lastRenderedPageBreak/>
        <w:t xml:space="preserve">dosáhnout, poněvadž dosavadní praktiky ukazují, že banka, pokud poskytne půjčku, tak jen se splatností maximálně do 1 roku a s úroky okolo 30 </w:t>
      </w:r>
      <w:r>
        <w:sym w:font="Times New Roman" w:char="0025"/>
      </w:r>
      <w:r>
        <w:t xml:space="preserve">. </w:t>
      </w:r>
    </w:p>
    <w:p w:rsidR="00DD6844" w:rsidRDefault="00DD6844" w:rsidP="00DD6844">
      <w:pPr>
        <w:jc w:val="both"/>
        <w:rPr>
          <w:b/>
        </w:rPr>
      </w:pPr>
    </w:p>
    <w:p w:rsidR="00DD6844" w:rsidRDefault="00DD6844" w:rsidP="00DD684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</w:rPr>
      </w:pPr>
      <w:r>
        <w:t xml:space="preserve">Zemědělské družstvo potřebuje 1 ocelové skladovací silo na zrno kukuřice a semena fazole. Díky této investici v hodnotě zhruba 70 USD, se zvýší příjmy z prodeje kukuřice a fazole, protože to umožní jejich prodej v příznivější cenové době (mezi sklizněmi). </w:t>
      </w:r>
    </w:p>
    <w:p w:rsidR="00DD6844" w:rsidRDefault="00DD6844" w:rsidP="00DD684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</w:rPr>
      </w:pPr>
      <w:r>
        <w:t xml:space="preserve">Vesnice by měla maximálně usilovat o dokončení před rokem započatého elektrifikačního projektu, který byl za záhadných příčin přerušen. Nabízí se řešení vybrat reprezentativní skupinu obce (zástupce zemědělského družstva, projektu na zlepšení životního prostředí povodí řeky </w:t>
      </w:r>
      <w:proofErr w:type="spellStart"/>
      <w:r>
        <w:t>Cuaca</w:t>
      </w:r>
      <w:proofErr w:type="spellEnd"/>
      <w:r>
        <w:t>, spolku samostatně hospodařících žen a místní školy) a navštívit zainteresované úřední orgány v </w:t>
      </w:r>
      <w:proofErr w:type="gramStart"/>
      <w:r>
        <w:t>Sava</w:t>
      </w:r>
      <w:proofErr w:type="gramEnd"/>
      <w:r>
        <w:t xml:space="preserve"> a </w:t>
      </w:r>
      <w:proofErr w:type="spellStart"/>
      <w:r>
        <w:t>Tocoa</w:t>
      </w:r>
      <w:proofErr w:type="spellEnd"/>
      <w:r>
        <w:t>.</w:t>
      </w:r>
    </w:p>
    <w:p w:rsidR="00DD6844" w:rsidRDefault="00DD6844" w:rsidP="00DD6844">
      <w:pPr>
        <w:jc w:val="both"/>
        <w:rPr>
          <w:b/>
        </w:rPr>
      </w:pPr>
    </w:p>
    <w:p w:rsidR="00DD6844" w:rsidRDefault="00DD6844" w:rsidP="00DD684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</w:rPr>
      </w:pPr>
      <w:r>
        <w:t xml:space="preserve">Vesnice by měla přemýšlet o vybudování systému sběru odpadů. Například zřízením odpadních kontejnerů do exponovaných míst obce. Bylo by však nezbytné předem zajistit pravidelnou odvozní službu. </w:t>
      </w:r>
    </w:p>
    <w:p w:rsidR="00DD6844" w:rsidRDefault="00DD6844" w:rsidP="00DD6844">
      <w:pPr>
        <w:jc w:val="both"/>
        <w:rPr>
          <w:b/>
        </w:rPr>
      </w:pPr>
    </w:p>
    <w:p w:rsidR="00DD6844" w:rsidRDefault="00DD6844" w:rsidP="00DD684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</w:rPr>
      </w:pPr>
      <w:r>
        <w:t xml:space="preserve">Je v zájmu celé vesnice mít kvalitní, celoročně průjezdnou hlavní cestu, která spojuje obci s okolním světem. Nabízí se zhutnění současné hliněné </w:t>
      </w:r>
      <w:proofErr w:type="gramStart"/>
      <w:r>
        <w:t>cesty  posypem</w:t>
      </w:r>
      <w:proofErr w:type="gramEnd"/>
      <w:r>
        <w:t xml:space="preserve"> hrubšího kamene.</w:t>
      </w:r>
    </w:p>
    <w:p w:rsidR="00DD6844" w:rsidRDefault="00DD6844" w:rsidP="00DD6844">
      <w:pPr>
        <w:jc w:val="both"/>
        <w:rPr>
          <w:b/>
        </w:rPr>
      </w:pPr>
    </w:p>
    <w:p w:rsidR="00DD6844" w:rsidRDefault="00DD6844" w:rsidP="00DD684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</w:rPr>
      </w:pPr>
      <w:r>
        <w:t xml:space="preserve">Těžko se může rozvíjet obec, ve které není </w:t>
      </w:r>
      <w:proofErr w:type="gramStart"/>
      <w:r>
        <w:t>nikdo kdo</w:t>
      </w:r>
      <w:proofErr w:type="gramEnd"/>
      <w:r>
        <w:t xml:space="preserve"> by ji řídil. Proto stojí za </w:t>
      </w:r>
      <w:proofErr w:type="gramStart"/>
      <w:r>
        <w:t>zvážení jestli</w:t>
      </w:r>
      <w:proofErr w:type="gramEnd"/>
      <w:r>
        <w:t xml:space="preserve"> by nebylo lepší zřídit velmi jednoduchý obecní orgán, který by se skládal z 1-3 osob.  </w:t>
      </w:r>
    </w:p>
    <w:p w:rsidR="00DD6844" w:rsidRDefault="00DD6844" w:rsidP="00DD6844">
      <w:pPr>
        <w:ind w:left="75"/>
        <w:jc w:val="both"/>
        <w:rPr>
          <w:b/>
          <w:u w:val="single"/>
        </w:rPr>
      </w:pPr>
      <w:r>
        <w:rPr>
          <w:sz w:val="22"/>
        </w:rPr>
        <w:t xml:space="preserve">       </w:t>
      </w:r>
    </w:p>
    <w:p w:rsidR="00DD6844" w:rsidRDefault="00DD6844" w:rsidP="00DD6844">
      <w:pPr>
        <w:ind w:firstLine="709"/>
        <w:jc w:val="both"/>
        <w:rPr>
          <w:sz w:val="22"/>
        </w:rPr>
      </w:pPr>
      <w:r>
        <w:rPr>
          <w:sz w:val="22"/>
        </w:rPr>
        <w:t xml:space="preserve">     </w:t>
      </w:r>
    </w:p>
    <w:p w:rsidR="00DD6844" w:rsidRDefault="00DD6844" w:rsidP="00DD6844">
      <w:pPr>
        <w:jc w:val="both"/>
        <w:rPr>
          <w:b/>
          <w:bCs/>
          <w:sz w:val="22"/>
        </w:rPr>
      </w:pPr>
      <w:r>
        <w:rPr>
          <w:b/>
          <w:bCs/>
        </w:rPr>
        <w:t xml:space="preserve">Veškeré údaje zjištěné při měřeních, rozborech i vlastní hospodářský plán, stejně jako doporučení formulovaná v závěru pro konkrétní farmu i obec byly poskytnuty uvedenému farmářovi, obci </w:t>
      </w:r>
      <w:proofErr w:type="spellStart"/>
      <w:r>
        <w:rPr>
          <w:b/>
          <w:bCs/>
        </w:rPr>
        <w:t>Barranco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Chele</w:t>
      </w:r>
      <w:proofErr w:type="spellEnd"/>
      <w:r>
        <w:rPr>
          <w:b/>
          <w:bCs/>
        </w:rPr>
        <w:t xml:space="preserve"> a odpovědným pracovníkům organizace ACEHDAF v La </w:t>
      </w:r>
      <w:proofErr w:type="spellStart"/>
      <w:r>
        <w:rPr>
          <w:b/>
          <w:bCs/>
        </w:rPr>
        <w:t>Ceibě</w:t>
      </w:r>
      <w:proofErr w:type="spellEnd"/>
      <w:r>
        <w:rPr>
          <w:b/>
          <w:bCs/>
        </w:rPr>
        <w:t>, s nimiž jsem při své činnosti spolupracoval.</w:t>
      </w:r>
      <w:r>
        <w:rPr>
          <w:b/>
          <w:bCs/>
          <w:sz w:val="22"/>
        </w:rPr>
        <w:t xml:space="preserve"> </w:t>
      </w:r>
    </w:p>
    <w:p w:rsidR="00DD6844" w:rsidRDefault="00DD6844"/>
    <w:sectPr w:rsidR="00DD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0454FC"/>
    <w:lvl w:ilvl="0">
      <w:numFmt w:val="decimal"/>
      <w:lvlText w:val="*"/>
      <w:lvlJc w:val="left"/>
    </w:lvl>
  </w:abstractNum>
  <w:abstractNum w:abstractNumId="1">
    <w:nsid w:val="3BC24C2E"/>
    <w:multiLevelType w:val="singleLevel"/>
    <w:tmpl w:val="92880CCE"/>
    <w:lvl w:ilvl="0">
      <w:start w:val="1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5D165BFD"/>
    <w:multiLevelType w:val="singleLevel"/>
    <w:tmpl w:val="63CE378C"/>
    <w:lvl w:ilvl="0">
      <w:start w:val="2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9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28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AD"/>
    <w:rsid w:val="004A759C"/>
    <w:rsid w:val="005673AD"/>
    <w:rsid w:val="008869D1"/>
    <w:rsid w:val="00BD0DFD"/>
    <w:rsid w:val="00DD6844"/>
    <w:rsid w:val="00EF6974"/>
    <w:rsid w:val="00F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ZÁVĚRY</vt:lpstr>
    </vt:vector>
  </TitlesOfParts>
  <Company>MZLU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ZÁVĚRY</dc:title>
  <dc:creator>Jindra</dc:creator>
  <cp:lastModifiedBy>hanucha</cp:lastModifiedBy>
  <cp:revision>2</cp:revision>
  <dcterms:created xsi:type="dcterms:W3CDTF">2014-02-27T09:04:00Z</dcterms:created>
  <dcterms:modified xsi:type="dcterms:W3CDTF">2014-02-27T09:04:00Z</dcterms:modified>
</cp:coreProperties>
</file>